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8927" w14:textId="77777777" w:rsidR="004F31C9" w:rsidRPr="00503860" w:rsidRDefault="004F31C9" w:rsidP="002752AD">
      <w:pPr>
        <w:pStyle w:val="AuthorName"/>
        <w:spacing w:after="120"/>
      </w:pPr>
      <w:r w:rsidRPr="00503860">
        <w:t>Information for travelling: Awareness and usage of the various sources of information available to public transport users in NSW.</w:t>
      </w:r>
    </w:p>
    <w:p w14:paraId="460098D7" w14:textId="77777777" w:rsidR="008F4DB3" w:rsidRPr="00503860" w:rsidRDefault="008F4DB3" w:rsidP="002752AD">
      <w:pPr>
        <w:pStyle w:val="AuthorName"/>
        <w:spacing w:after="120"/>
        <w:rPr>
          <w:vertAlign w:val="superscript"/>
        </w:rPr>
      </w:pPr>
      <w:r w:rsidRPr="00503860">
        <w:t>Corinne Mulley</w:t>
      </w:r>
      <w:r w:rsidRPr="00503860">
        <w:rPr>
          <w:vertAlign w:val="superscript"/>
        </w:rPr>
        <w:t>1</w:t>
      </w:r>
      <w:r w:rsidRPr="00503860">
        <w:t>, Geoffrey Tilden Clifton</w:t>
      </w:r>
      <w:r w:rsidRPr="00503860">
        <w:rPr>
          <w:vertAlign w:val="superscript"/>
        </w:rPr>
        <w:t>1</w:t>
      </w:r>
      <w:r w:rsidRPr="00503860">
        <w:t>, Camila Balbontin</w:t>
      </w:r>
      <w:r w:rsidRPr="00503860">
        <w:rPr>
          <w:vertAlign w:val="superscript"/>
        </w:rPr>
        <w:t>1</w:t>
      </w:r>
      <w:r w:rsidRPr="00503860">
        <w:t>, Liang Ma</w:t>
      </w:r>
      <w:r w:rsidRPr="00503860">
        <w:rPr>
          <w:vertAlign w:val="superscript"/>
        </w:rPr>
        <w:t>1</w:t>
      </w:r>
    </w:p>
    <w:p w14:paraId="7A6C5315" w14:textId="77777777" w:rsidR="008F4DB3" w:rsidRPr="00503860" w:rsidRDefault="008F4DB3" w:rsidP="002752AD">
      <w:pPr>
        <w:pStyle w:val="AuthorAddress"/>
        <w:spacing w:after="120"/>
      </w:pPr>
      <w:r w:rsidRPr="00503860">
        <w:rPr>
          <w:vertAlign w:val="superscript"/>
        </w:rPr>
        <w:t>1</w:t>
      </w:r>
      <w:r w:rsidRPr="00503860">
        <w:t>Institute of Transport and Logistics Studies, The University of Sydney Business School, Building H73, THE UNIVERSITY OF SYDNEY NSW 2006</w:t>
      </w:r>
    </w:p>
    <w:p w14:paraId="5977E929" w14:textId="13CB8DC9" w:rsidR="008F4DB3" w:rsidRPr="00503860" w:rsidRDefault="008F4DB3" w:rsidP="002752AD">
      <w:pPr>
        <w:spacing w:after="120"/>
        <w:ind w:firstLine="720"/>
        <w:jc w:val="center"/>
      </w:pPr>
      <w:r w:rsidRPr="00503860">
        <w:t>Email for correspondence: corinne.mulley@sydney.edu.au</w:t>
      </w:r>
    </w:p>
    <w:p w14:paraId="304050BE" w14:textId="6838B68A" w:rsidR="00F00241" w:rsidRPr="00503860" w:rsidRDefault="00F00241" w:rsidP="002752AD">
      <w:pPr>
        <w:pStyle w:val="SectionHeadingLevel1"/>
        <w:spacing w:after="120"/>
      </w:pPr>
      <w:r w:rsidRPr="00503860">
        <w:t>Abstract</w:t>
      </w:r>
    </w:p>
    <w:p w14:paraId="2E664B7C" w14:textId="51ED2A0B" w:rsidR="004F31C9" w:rsidRPr="00503860" w:rsidRDefault="004F31C9" w:rsidP="002752AD">
      <w:pPr>
        <w:spacing w:after="120"/>
      </w:pPr>
      <w:r w:rsidRPr="00503860">
        <w:t xml:space="preserve">Public transport authorities and service providers place great emphasis on information provision to travellers both before and during travel. Information provided prior to travel has included printed timetables, newspaper advertisements, telephone services and marketing campaigns. During the trip, providers have tended to </w:t>
      </w:r>
      <w:r w:rsidR="0047707E">
        <w:t>offer</w:t>
      </w:r>
      <w:r w:rsidR="0047707E" w:rsidRPr="00503860">
        <w:t xml:space="preserve"> </w:t>
      </w:r>
      <w:r w:rsidRPr="00503860">
        <w:t>maps at public transport stops (i.e. bus stops, train stations, ferry wharves, etc.) as well as timetables static</w:t>
      </w:r>
      <w:r w:rsidR="00CC6331">
        <w:t>,</w:t>
      </w:r>
      <w:r w:rsidRPr="00503860">
        <w:t xml:space="preserve"> dynamic or real-time.</w:t>
      </w:r>
    </w:p>
    <w:p w14:paraId="256AB24F" w14:textId="1ED84E8D" w:rsidR="004F31C9" w:rsidRPr="00503860" w:rsidRDefault="004F31C9" w:rsidP="002752AD">
      <w:pPr>
        <w:spacing w:after="120"/>
      </w:pPr>
      <w:r w:rsidRPr="00503860">
        <w:t>Some of these channels are still used but improvements in digital technology has led to a wider range of information distributed using different digital media. Whilst Transport for NSW</w:t>
      </w:r>
      <w:r w:rsidR="0047707E">
        <w:t xml:space="preserve"> and transport operators </w:t>
      </w:r>
      <w:r w:rsidRPr="00503860">
        <w:t>continue to provide the more traditional information, there has been a plethora of third party applications which are accessible on the move.</w:t>
      </w:r>
    </w:p>
    <w:p w14:paraId="09474783" w14:textId="3E72ED05" w:rsidR="004F31C9" w:rsidRPr="00503860" w:rsidRDefault="004F31C9" w:rsidP="002752AD">
      <w:pPr>
        <w:spacing w:after="120"/>
      </w:pPr>
      <w:r w:rsidRPr="00503860">
        <w:t xml:space="preserve">The literature recognises </w:t>
      </w:r>
      <w:r w:rsidR="00690FF8">
        <w:t xml:space="preserve">that </w:t>
      </w:r>
      <w:r w:rsidR="00690FF8" w:rsidRPr="00503860">
        <w:t xml:space="preserve">the need for information </w:t>
      </w:r>
      <w:r w:rsidR="00690FF8">
        <w:t>and</w:t>
      </w:r>
      <w:r w:rsidR="00690FF8" w:rsidRPr="00503860">
        <w:t xml:space="preserve"> </w:t>
      </w:r>
      <w:r w:rsidRPr="00503860">
        <w:t xml:space="preserve">the importance of information provision </w:t>
      </w:r>
      <w:r w:rsidR="00690FF8">
        <w:t>differs</w:t>
      </w:r>
      <w:r w:rsidRPr="00503860">
        <w:t xml:space="preserve"> at the various stages of the trip, from planning, to entry into the system</w:t>
      </w:r>
      <w:r w:rsidR="00CC6331">
        <w:t>,</w:t>
      </w:r>
      <w:r w:rsidRPr="00503860">
        <w:t xml:space="preserve"> to wayfinding during the trip</w:t>
      </w:r>
      <w:r w:rsidR="00690FF8">
        <w:t xml:space="preserve"> and</w:t>
      </w:r>
      <w:r w:rsidRPr="00503860">
        <w:t xml:space="preserve"> egress from the system</w:t>
      </w:r>
      <w:r w:rsidR="00CC6331">
        <w:t>. However,</w:t>
      </w:r>
      <w:r w:rsidRPr="00503860">
        <w:t xml:space="preserve"> no systematic research exists as to </w:t>
      </w:r>
      <w:r w:rsidR="00CC6331">
        <w:t xml:space="preserve">how </w:t>
      </w:r>
      <w:r w:rsidRPr="00503860">
        <w:t xml:space="preserve">information </w:t>
      </w:r>
      <w:r w:rsidR="00CC6331">
        <w:t>preferences and usage differ between customer segments</w:t>
      </w:r>
      <w:r w:rsidR="00690FF8">
        <w:t xml:space="preserve">. </w:t>
      </w:r>
      <w:r w:rsidR="00C32A32">
        <w:t>I</w:t>
      </w:r>
      <w:r w:rsidRPr="00503860">
        <w:t xml:space="preserve">t is important </w:t>
      </w:r>
      <w:r w:rsidR="00CC6331">
        <w:t xml:space="preserve">for operators and regulators </w:t>
      </w:r>
      <w:r w:rsidRPr="00503860">
        <w:t>to identify the segments and their information preferences so as to promote public transport use.</w:t>
      </w:r>
    </w:p>
    <w:p w14:paraId="0E8F12A8" w14:textId="402E027B" w:rsidR="004F31C9" w:rsidRPr="00503860" w:rsidRDefault="004F31C9" w:rsidP="002752AD">
      <w:pPr>
        <w:spacing w:after="120"/>
      </w:pPr>
      <w:r w:rsidRPr="00503860">
        <w:t xml:space="preserve">This paper </w:t>
      </w:r>
      <w:r w:rsidR="00C32A32">
        <w:t xml:space="preserve">addresses this important issue by presenting the results of an </w:t>
      </w:r>
      <w:r w:rsidRPr="00503860">
        <w:t xml:space="preserve">internet survey of the public’s awareness and usage of public transport information. The paper </w:t>
      </w:r>
      <w:r w:rsidR="00C32A32">
        <w:t xml:space="preserve">looks at awareness and usage of information sources and how this varies by stage of journey and frequency of usage of </w:t>
      </w:r>
      <w:r w:rsidR="00C32A32">
        <w:lastRenderedPageBreak/>
        <w:t>public transport</w:t>
      </w:r>
      <w:r w:rsidRPr="00503860">
        <w:t xml:space="preserve">. </w:t>
      </w:r>
      <w:r w:rsidR="00C32A32">
        <w:t xml:space="preserve">Factor analysis is used to identify segments of customers by attitudes towards public transport and usage of information sources. These results are used to model how these factors relate to overall satisfaction with public transport journeys. </w:t>
      </w:r>
      <w:r w:rsidRPr="00503860">
        <w:t>The paper provides a reference for other states in Australia as to the value of different types of information.</w:t>
      </w:r>
    </w:p>
    <w:p w14:paraId="21CB7500" w14:textId="77777777" w:rsidR="00F00241" w:rsidRPr="00503860" w:rsidRDefault="00F2676F" w:rsidP="002752AD">
      <w:pPr>
        <w:pStyle w:val="SectionHeadingLevel1"/>
        <w:spacing w:after="120"/>
      </w:pPr>
      <w:r w:rsidRPr="00503860">
        <w:t>1</w:t>
      </w:r>
      <w:r w:rsidR="00A67925" w:rsidRPr="00503860">
        <w:t>.</w:t>
      </w:r>
      <w:r w:rsidR="005327E9" w:rsidRPr="00503860">
        <w:t xml:space="preserve"> </w:t>
      </w:r>
      <w:r w:rsidR="00997BA4" w:rsidRPr="00503860">
        <w:t>Introduction</w:t>
      </w:r>
    </w:p>
    <w:p w14:paraId="3A14B0CF" w14:textId="3FF03AF8" w:rsidR="00253588" w:rsidRPr="00503860" w:rsidRDefault="003A0FDA" w:rsidP="002752AD">
      <w:pPr>
        <w:spacing w:after="120"/>
      </w:pPr>
      <w:r w:rsidRPr="00503860">
        <w:t>Public transport information provision can be considered essential for informing potential travellers about the options available to them</w:t>
      </w:r>
      <w:r w:rsidR="00253588" w:rsidRPr="00503860">
        <w:t xml:space="preserve">. Information is also essential for informing public transport users prior to their trips about the timings and options available to them as well as to help users anticipate or overcome disruptions during their travel. Users may also require </w:t>
      </w:r>
      <w:bookmarkStart w:id="0" w:name="_GoBack"/>
      <w:bookmarkEnd w:id="0"/>
      <w:r w:rsidR="00253588" w:rsidRPr="00503860">
        <w:t xml:space="preserve">information on how to reach their ultimate destination after arriving at their </w:t>
      </w:r>
      <w:r w:rsidR="001F4BB9">
        <w:t>final</w:t>
      </w:r>
      <w:r w:rsidR="00C32A32">
        <w:t xml:space="preserve"> </w:t>
      </w:r>
      <w:r w:rsidR="00253588" w:rsidRPr="00503860">
        <w:t xml:space="preserve">bus stop or railway station, particularly where a trip is not part of their regular routine. </w:t>
      </w:r>
    </w:p>
    <w:p w14:paraId="1F86A78D" w14:textId="61CA2A66" w:rsidR="000E4765" w:rsidRPr="00503860" w:rsidRDefault="00253588" w:rsidP="002752AD">
      <w:pPr>
        <w:spacing w:after="120"/>
      </w:pPr>
      <w:r w:rsidRPr="00503860">
        <w:t>Sources of information can be divided into two types</w:t>
      </w:r>
      <w:r w:rsidR="002E4625" w:rsidRPr="00503860">
        <w:t>:</w:t>
      </w:r>
      <w:r w:rsidRPr="00503860">
        <w:t xml:space="preserve"> </w:t>
      </w:r>
      <w:r w:rsidR="002E4625" w:rsidRPr="00503860">
        <w:t>F</w:t>
      </w:r>
      <w:r w:rsidRPr="00503860">
        <w:t xml:space="preserve">ormal information provided by public transport operators or </w:t>
      </w:r>
      <w:r w:rsidR="002E4625" w:rsidRPr="00503860">
        <w:t xml:space="preserve">government authorities such as Transport for NSW and informal information provided by acquaintances, other public transport users or </w:t>
      </w:r>
      <w:r w:rsidR="00904294">
        <w:t xml:space="preserve">a </w:t>
      </w:r>
      <w:r w:rsidR="00904294" w:rsidRPr="00503860">
        <w:t>t</w:t>
      </w:r>
      <w:r w:rsidR="00904294">
        <w:t>raveller’s</w:t>
      </w:r>
      <w:r w:rsidR="00904294" w:rsidRPr="00503860">
        <w:t xml:space="preserve"> </w:t>
      </w:r>
      <w:r w:rsidR="002E4625" w:rsidRPr="00503860">
        <w:t xml:space="preserve">own personal experience. </w:t>
      </w:r>
      <w:r w:rsidR="000E4765" w:rsidRPr="00503860">
        <w:t>The traditional sources of formal public transport information are fading in importance as operators reduce the availability of printed timetables</w:t>
      </w:r>
      <w:r w:rsidR="00904294">
        <w:t>.</w:t>
      </w:r>
      <w:r w:rsidR="000E4765" w:rsidRPr="00503860">
        <w:t xml:space="preserve"> </w:t>
      </w:r>
      <w:r w:rsidR="00904294">
        <w:t>Simultaneously,</w:t>
      </w:r>
      <w:r w:rsidR="000E4765" w:rsidRPr="00503860">
        <w:t xml:space="preserve"> s</w:t>
      </w:r>
      <w:r w:rsidR="002E4625" w:rsidRPr="00503860">
        <w:t xml:space="preserve">ocial media is playing an increasingly important role as both </w:t>
      </w:r>
      <w:r w:rsidR="009705BD" w:rsidRPr="00503860">
        <w:t>f</w:t>
      </w:r>
      <w:r w:rsidR="002E4625" w:rsidRPr="00503860">
        <w:t xml:space="preserve">ormal </w:t>
      </w:r>
      <w:r w:rsidR="009705BD" w:rsidRPr="00503860">
        <w:t xml:space="preserve">and </w:t>
      </w:r>
      <w:r w:rsidR="002E4625" w:rsidRPr="00503860">
        <w:t>informal source</w:t>
      </w:r>
      <w:r w:rsidR="009705BD" w:rsidRPr="00503860">
        <w:t>s of</w:t>
      </w:r>
      <w:r w:rsidR="000E4765" w:rsidRPr="00503860">
        <w:t xml:space="preserve"> public transport information (Papangelis et al. 2016)</w:t>
      </w:r>
      <w:r w:rsidR="009705BD" w:rsidRPr="00503860">
        <w:t>. Furthermore</w:t>
      </w:r>
      <w:r w:rsidR="00904294">
        <w:t>,</w:t>
      </w:r>
      <w:r w:rsidR="000E4765" w:rsidRPr="00503860">
        <w:t xml:space="preserve"> hybrid forms such as privately created apps that rely on official timetable information </w:t>
      </w:r>
      <w:r w:rsidR="00904294">
        <w:t>are also increasing in prominence.</w:t>
      </w:r>
    </w:p>
    <w:p w14:paraId="213AF977" w14:textId="77777777" w:rsidR="00BD1B30" w:rsidRDefault="00BD1B30">
      <w:pPr>
        <w:spacing w:after="0"/>
        <w:jc w:val="left"/>
      </w:pPr>
      <w:r>
        <w:br w:type="page"/>
      </w:r>
    </w:p>
    <w:p w14:paraId="15543CCC" w14:textId="1A826592" w:rsidR="00C64BE2" w:rsidRPr="00503860" w:rsidRDefault="000E4765" w:rsidP="00085D72">
      <w:pPr>
        <w:spacing w:after="120"/>
      </w:pPr>
      <w:r w:rsidRPr="00503860">
        <w:lastRenderedPageBreak/>
        <w:t xml:space="preserve">This paper looks at what sources of information are being used in Sydney </w:t>
      </w:r>
      <w:r w:rsidR="00904294">
        <w:t>and how this varies by frequency of transport usage and stage of journey.</w:t>
      </w:r>
      <w:r w:rsidRPr="00503860">
        <w:t xml:space="preserve"> </w:t>
      </w:r>
      <w:r w:rsidR="00904294">
        <w:t>The paper also estimates the</w:t>
      </w:r>
      <w:r w:rsidRPr="00503860">
        <w:t xml:space="preserve"> relationship between the use of these information sources and overall satisfaction with the public transport journey. </w:t>
      </w:r>
      <w:r w:rsidR="00085D72">
        <w:t xml:space="preserve">The aim is to identify whether </w:t>
      </w:r>
      <w:r w:rsidR="00085D72" w:rsidRPr="00503860">
        <w:t xml:space="preserve">information </w:t>
      </w:r>
      <w:r w:rsidR="00085D72">
        <w:t xml:space="preserve">preferences and usage differ between customer segments and at different stages of the journey as an evidence base for operators and regulators </w:t>
      </w:r>
      <w:r w:rsidR="00085D72" w:rsidRPr="00503860">
        <w:t xml:space="preserve">to identify </w:t>
      </w:r>
      <w:r w:rsidR="00085D72">
        <w:t>such</w:t>
      </w:r>
      <w:r w:rsidR="00085D72" w:rsidRPr="00503860">
        <w:t xml:space="preserve"> segments and their information </w:t>
      </w:r>
      <w:r w:rsidR="00085D72">
        <w:t>needs</w:t>
      </w:r>
      <w:r w:rsidR="00085D72" w:rsidRPr="00503860">
        <w:t xml:space="preserve"> so as to promote public transport use.</w:t>
      </w:r>
      <w:r w:rsidR="00904294">
        <w:t xml:space="preserve"> </w:t>
      </w:r>
      <w:r w:rsidR="00FE3FE5">
        <w:t xml:space="preserve">The success of information provision was measured in two ways, first by the overall satisfaction with the public transport trip to see how important information was in the overall picture and secondly by the overall satisfaction of information provision for the trip to focus in more specifically on information. </w:t>
      </w:r>
      <w:r w:rsidR="00904294">
        <w:t>This research adds to the literature on the soft factors (which include information provision) by providing a more nuanced look at the sources of information used and their importance.</w:t>
      </w:r>
    </w:p>
    <w:p w14:paraId="53081610" w14:textId="0D74C124" w:rsidR="000E4765" w:rsidRPr="00503860" w:rsidRDefault="009705BD">
      <w:pPr>
        <w:spacing w:after="120"/>
      </w:pPr>
      <w:r w:rsidRPr="00503860">
        <w:t xml:space="preserve">The paper is structured as follows. The next section </w:t>
      </w:r>
      <w:r w:rsidR="00187B80">
        <w:t xml:space="preserve">provides context for this paper in terms of the Sydney Metropolitan area and recent developments in information provision in the Sydney Public Transport </w:t>
      </w:r>
      <w:r w:rsidR="00187B80" w:rsidRPr="00F3320C">
        <w:t>system. Section 3 places examines the academic literature on information provision and usage within the broader literature on soft factors and identifies some relevant research questions.</w:t>
      </w:r>
      <w:r w:rsidRPr="00F3320C">
        <w:t xml:space="preserve"> Section 4 discusses the survey that was run to gather data on how Sydney residents use public transport information</w:t>
      </w:r>
      <w:r w:rsidR="00187B80" w:rsidRPr="00F3320C">
        <w:t xml:space="preserve"> and the methodology for the modelling work undertaken. The survey results on awareness and usage of public transport information are presented in Section 5</w:t>
      </w:r>
      <w:r w:rsidR="00F3320C" w:rsidRPr="00F3320C">
        <w:t xml:space="preserve">. </w:t>
      </w:r>
      <w:r w:rsidR="00F3320C" w:rsidRPr="00CC1384">
        <w:t>Section 6 shows the factor analysis used to detect different travel attitudes. Section 7 presents the modelling technique used</w:t>
      </w:r>
      <w:r w:rsidR="00942D77" w:rsidRPr="00CC1384">
        <w:t>, which includes the results of the factor analysis</w:t>
      </w:r>
      <w:r w:rsidR="00F3320C" w:rsidRPr="00CC1384">
        <w:t xml:space="preserve"> and Section 8 the results of the models. Section 9 discusses the main conclusions of this study as well as the limitations and areas for future research.</w:t>
      </w:r>
      <w:r w:rsidR="006834CF">
        <w:t xml:space="preserve"> </w:t>
      </w:r>
    </w:p>
    <w:p w14:paraId="6376DCC5" w14:textId="7D4ACA90" w:rsidR="006834CF" w:rsidRDefault="006834CF" w:rsidP="006834CF">
      <w:pPr>
        <w:pStyle w:val="SectionHeadingLevel1"/>
        <w:spacing w:after="120"/>
      </w:pPr>
      <w:r>
        <w:t>2</w:t>
      </w:r>
      <w:r w:rsidRPr="00503860">
        <w:t>. The Sydney Context</w:t>
      </w:r>
    </w:p>
    <w:p w14:paraId="73607DAE" w14:textId="6C4A3652" w:rsidR="002A6BB0" w:rsidRPr="00085D72" w:rsidRDefault="002A6BB0" w:rsidP="00C42295">
      <w:r>
        <w:t xml:space="preserve">This paper has chosen to use the </w:t>
      </w:r>
      <w:r w:rsidR="0088361A">
        <w:t xml:space="preserve">Greater </w:t>
      </w:r>
      <w:r>
        <w:t xml:space="preserve">Sydney Metropolitan region as the study area with the internet survey </w:t>
      </w:r>
      <w:r w:rsidR="0088361A">
        <w:t xml:space="preserve">only open to residents of this region. Section 2.1 describes the study area whilst </w:t>
      </w:r>
      <w:r w:rsidR="0088361A">
        <w:lastRenderedPageBreak/>
        <w:t>Section 2.2 provides context for this paper by discussing recent developments in public transport information provision in Sydney.</w:t>
      </w:r>
    </w:p>
    <w:p w14:paraId="620057FE" w14:textId="3949F9E3" w:rsidR="006834CF" w:rsidRPr="00503860" w:rsidRDefault="006834CF" w:rsidP="006834CF">
      <w:pPr>
        <w:pStyle w:val="SectionHeadingLevel2"/>
        <w:spacing w:after="120"/>
      </w:pPr>
      <w:r>
        <w:t>2</w:t>
      </w:r>
      <w:r w:rsidRPr="00503860">
        <w:t>.1. Description of study area</w:t>
      </w:r>
    </w:p>
    <w:p w14:paraId="423C90BA" w14:textId="21D47E1D" w:rsidR="006834CF" w:rsidRDefault="00FE6B18" w:rsidP="006834CF">
      <w:pPr>
        <w:spacing w:after="120"/>
      </w:pPr>
      <w:r>
        <w:fldChar w:fldCharType="begin"/>
      </w:r>
      <w:r>
        <w:instrText xml:space="preserve"> REF _Ref461700286 \h </w:instrText>
      </w:r>
      <w:r>
        <w:fldChar w:fldCharType="separate"/>
      </w:r>
      <w:r w:rsidR="00261069">
        <w:t xml:space="preserve">Table </w:t>
      </w:r>
      <w:r w:rsidR="00261069">
        <w:rPr>
          <w:noProof/>
        </w:rPr>
        <w:t>1</w:t>
      </w:r>
      <w:r>
        <w:fldChar w:fldCharType="end"/>
      </w:r>
      <w:r>
        <w:t xml:space="preserve"> </w:t>
      </w:r>
      <w:r w:rsidR="0011068F">
        <w:t>provides a summary of the passenger transport task in t</w:t>
      </w:r>
      <w:r w:rsidR="0088361A">
        <w:t>he Greater Sydney Metropolitan</w:t>
      </w:r>
      <w:r w:rsidR="006834CF" w:rsidRPr="00503860">
        <w:t xml:space="preserve"> region </w:t>
      </w:r>
      <w:r w:rsidR="0011068F">
        <w:t xml:space="preserve">which </w:t>
      </w:r>
      <w:r w:rsidR="0088361A">
        <w:t>has an estimated</w:t>
      </w:r>
      <w:r w:rsidR="006834CF" w:rsidRPr="00503860">
        <w:t xml:space="preserve"> population of 4,921,000 </w:t>
      </w:r>
      <w:r w:rsidR="0088361A">
        <w:t>at</w:t>
      </w:r>
      <w:r w:rsidR="006834CF" w:rsidRPr="00503860">
        <w:t xml:space="preserve"> July 2015 (ABS 2016). In 2011, 12.1 per</w:t>
      </w:r>
      <w:r w:rsidR="006834CF">
        <w:t xml:space="preserve"> </w:t>
      </w:r>
      <w:r w:rsidR="006834CF" w:rsidRPr="00503860">
        <w:t>cent of households in this region did not have a motor vehicle (ABS 2013) which is a greater proportion of households than Greater Melbourne (9.1 per cent) or Australia as a whole (8.6 per cent). As a result Sydney has a higher reliance on public transport than other Australian metropolitan areas.</w:t>
      </w:r>
      <w:r w:rsidR="0011068F">
        <w:t xml:space="preserve"> </w:t>
      </w:r>
    </w:p>
    <w:p w14:paraId="7BB08E05" w14:textId="48452858" w:rsidR="0011068F" w:rsidRPr="00503860" w:rsidRDefault="00FE6B18" w:rsidP="006834CF">
      <w:pPr>
        <w:spacing w:after="120"/>
      </w:pPr>
      <w:r>
        <w:fldChar w:fldCharType="begin"/>
      </w:r>
      <w:r>
        <w:instrText xml:space="preserve"> REF _Ref461700286 \h </w:instrText>
      </w:r>
      <w:r>
        <w:fldChar w:fldCharType="separate"/>
      </w:r>
      <w:r w:rsidR="00261069">
        <w:t xml:space="preserve">Table </w:t>
      </w:r>
      <w:r w:rsidR="00261069">
        <w:rPr>
          <w:noProof/>
        </w:rPr>
        <w:t>1</w:t>
      </w:r>
      <w:r>
        <w:fldChar w:fldCharType="end"/>
      </w:r>
      <w:r w:rsidR="0011068F">
        <w:t xml:space="preserve"> shows that bus and heavy rail networks are of equal importance in terms of the number of passengers carried but rail is more important on a passenger kilometre basis reflecting the longer average travel distances for rail. </w:t>
      </w:r>
    </w:p>
    <w:p w14:paraId="1D15FE31" w14:textId="77777777" w:rsidR="0088361A" w:rsidRDefault="0088361A">
      <w:pPr>
        <w:spacing w:after="0"/>
        <w:jc w:val="left"/>
        <w:rPr>
          <w:b/>
        </w:rPr>
      </w:pPr>
      <w:r>
        <w:rPr>
          <w:b/>
        </w:rPr>
        <w:br w:type="page"/>
      </w:r>
    </w:p>
    <w:p w14:paraId="2BE496B3" w14:textId="21E763BA" w:rsidR="006834CF" w:rsidRPr="00FE6B18" w:rsidRDefault="00FE6B18" w:rsidP="00FB44F6">
      <w:pPr>
        <w:pStyle w:val="Caption"/>
        <w:keepNext/>
        <w:jc w:val="center"/>
      </w:pPr>
      <w:bookmarkStart w:id="1" w:name="_Ref461700286"/>
      <w:r>
        <w:lastRenderedPageBreak/>
        <w:t xml:space="preserve">Table </w:t>
      </w:r>
      <w:r w:rsidR="00FA0377">
        <w:fldChar w:fldCharType="begin"/>
      </w:r>
      <w:r w:rsidR="00FA0377">
        <w:instrText xml:space="preserve"> SEQ Table \* ARABIC </w:instrText>
      </w:r>
      <w:r w:rsidR="00FA0377">
        <w:fldChar w:fldCharType="separate"/>
      </w:r>
      <w:r w:rsidR="00261069">
        <w:rPr>
          <w:noProof/>
        </w:rPr>
        <w:t>1</w:t>
      </w:r>
      <w:r w:rsidR="00FA0377">
        <w:rPr>
          <w:noProof/>
        </w:rPr>
        <w:fldChar w:fldCharType="end"/>
      </w:r>
      <w:bookmarkEnd w:id="1"/>
      <w:r>
        <w:t xml:space="preserve">: </w:t>
      </w:r>
      <w:r w:rsidR="00690FF8" w:rsidRPr="00FE6B18">
        <w:t>Transport</w:t>
      </w:r>
      <w:r w:rsidR="006834CF" w:rsidRPr="00FE6B18">
        <w:t xml:space="preserve"> usage in Sydney</w:t>
      </w:r>
      <w:r w:rsidR="0011068F" w:rsidRPr="00FE6B18">
        <w:t xml:space="preserve"> for 2013</w:t>
      </w:r>
    </w:p>
    <w:tbl>
      <w:tblPr>
        <w:tblStyle w:val="ListTable3"/>
        <w:tblpPr w:leftFromText="180" w:rightFromText="180" w:vertAnchor="text" w:tblpXSpec="center" w:tblpY="1"/>
        <w:tblOverlap w:val="never"/>
        <w:tblW w:w="5805" w:type="dxa"/>
        <w:tblLook w:val="04A0" w:firstRow="1" w:lastRow="0" w:firstColumn="1" w:lastColumn="0" w:noHBand="0" w:noVBand="1"/>
      </w:tblPr>
      <w:tblGrid>
        <w:gridCol w:w="4380"/>
        <w:gridCol w:w="1425"/>
      </w:tblGrid>
      <w:tr w:rsidR="00690FF8" w:rsidRPr="00503860" w14:paraId="198AAFD6" w14:textId="77777777" w:rsidTr="00FB44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80" w:type="dxa"/>
            <w:tcBorders>
              <w:bottom w:val="single" w:sz="4" w:space="0" w:color="000000" w:themeColor="text1"/>
            </w:tcBorders>
          </w:tcPr>
          <w:p w14:paraId="7B760C98" w14:textId="77777777" w:rsidR="00690FF8" w:rsidRPr="00503860" w:rsidRDefault="00690FF8" w:rsidP="0011068F">
            <w:pPr>
              <w:spacing w:after="120"/>
            </w:pPr>
          </w:p>
        </w:tc>
        <w:tc>
          <w:tcPr>
            <w:tcW w:w="1425" w:type="dxa"/>
            <w:tcBorders>
              <w:bottom w:val="single" w:sz="4" w:space="0" w:color="000000" w:themeColor="text1"/>
            </w:tcBorders>
          </w:tcPr>
          <w:p w14:paraId="7ACE0C91" w14:textId="77777777" w:rsidR="00690FF8" w:rsidRPr="00503860" w:rsidRDefault="00690FF8" w:rsidP="0011068F">
            <w:pPr>
              <w:spacing w:after="120"/>
              <w:jc w:val="center"/>
              <w:cnfStyle w:val="100000000000" w:firstRow="1" w:lastRow="0" w:firstColumn="0" w:lastColumn="0" w:oddVBand="0" w:evenVBand="0" w:oddHBand="0" w:evenHBand="0" w:firstRowFirstColumn="0" w:firstRowLastColumn="0" w:lastRowFirstColumn="0" w:lastRowLastColumn="0"/>
            </w:pPr>
            <w:r w:rsidRPr="00503860">
              <w:t>Sydney</w:t>
            </w:r>
          </w:p>
        </w:tc>
      </w:tr>
      <w:tr w:rsidR="00690FF8" w:rsidRPr="00503860" w14:paraId="118F8BBD" w14:textId="77777777"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Borders>
              <w:right w:val="single" w:sz="4" w:space="0" w:color="auto"/>
            </w:tcBorders>
            <w:vAlign w:val="center"/>
          </w:tcPr>
          <w:p w14:paraId="78887284" w14:textId="77777777" w:rsidR="00690FF8" w:rsidRPr="00503860" w:rsidRDefault="00690FF8" w:rsidP="0011068F">
            <w:pPr>
              <w:spacing w:after="120"/>
              <w:jc w:val="left"/>
              <w:rPr>
                <w:rFonts w:ascii="ArialMT" w:hAnsi="ArialMT"/>
              </w:rPr>
            </w:pPr>
            <w:r w:rsidRPr="00503860">
              <w:rPr>
                <w:rFonts w:ascii="ArialMT" w:hAnsi="ArialMT"/>
              </w:rPr>
              <w:t>Metropolitan population</w:t>
            </w:r>
          </w:p>
        </w:tc>
        <w:tc>
          <w:tcPr>
            <w:tcW w:w="1425" w:type="dxa"/>
            <w:tcBorders>
              <w:right w:val="single" w:sz="4" w:space="0" w:color="auto"/>
            </w:tcBorders>
            <w:vAlign w:val="center"/>
          </w:tcPr>
          <w:p w14:paraId="259E20A0" w14:textId="77777777" w:rsidR="00690FF8" w:rsidRPr="00503860" w:rsidRDefault="00690FF8" w:rsidP="0011068F">
            <w:pPr>
              <w:spacing w:after="120"/>
              <w:jc w:val="right"/>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000000"/>
              </w:rPr>
              <w:t>4757.1</w:t>
            </w:r>
          </w:p>
        </w:tc>
      </w:tr>
      <w:tr w:rsidR="00690FF8" w:rsidRPr="00503860" w14:paraId="173D0CEB" w14:textId="77777777" w:rsidTr="00FB44F6">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000000" w:themeColor="text1"/>
              <w:bottom w:val="single" w:sz="4" w:space="0" w:color="000000" w:themeColor="text1"/>
              <w:right w:val="single" w:sz="4" w:space="0" w:color="auto"/>
            </w:tcBorders>
            <w:vAlign w:val="center"/>
          </w:tcPr>
          <w:p w14:paraId="4AF090D3" w14:textId="77777777" w:rsidR="00690FF8" w:rsidRPr="00503860" w:rsidRDefault="00690FF8" w:rsidP="0011068F">
            <w:pPr>
              <w:spacing w:after="120"/>
              <w:jc w:val="left"/>
              <w:rPr>
                <w:rFonts w:ascii="ArialMT" w:hAnsi="ArialMT"/>
              </w:rPr>
            </w:pPr>
            <w:r w:rsidRPr="00503860">
              <w:rPr>
                <w:rFonts w:ascii="ArialMT" w:hAnsi="ArialMT"/>
              </w:rPr>
              <w:t>Total trips by public transport (millions)</w:t>
            </w:r>
          </w:p>
        </w:tc>
        <w:tc>
          <w:tcPr>
            <w:tcW w:w="1425" w:type="dxa"/>
            <w:tcBorders>
              <w:top w:val="single" w:sz="4" w:space="0" w:color="000000" w:themeColor="text1"/>
              <w:bottom w:val="single" w:sz="4" w:space="0" w:color="000000" w:themeColor="text1"/>
              <w:right w:val="single" w:sz="4" w:space="0" w:color="auto"/>
            </w:tcBorders>
            <w:vAlign w:val="center"/>
          </w:tcPr>
          <w:p w14:paraId="09F0CD37" w14:textId="77777777" w:rsidR="00690FF8" w:rsidRPr="00503860" w:rsidRDefault="00690FF8" w:rsidP="0011068F">
            <w:pPr>
              <w:spacing w:after="120"/>
              <w:jc w:val="right"/>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000000"/>
              </w:rPr>
              <w:t>635.4</w:t>
            </w:r>
          </w:p>
        </w:tc>
      </w:tr>
      <w:tr w:rsidR="00690FF8" w:rsidRPr="00503860" w14:paraId="22CE4648" w14:textId="77777777"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Borders>
              <w:right w:val="single" w:sz="4" w:space="0" w:color="auto"/>
            </w:tcBorders>
            <w:vAlign w:val="center"/>
          </w:tcPr>
          <w:p w14:paraId="1C2552D6" w14:textId="77777777" w:rsidR="00690FF8" w:rsidRPr="00503860" w:rsidRDefault="00690FF8" w:rsidP="0011068F">
            <w:pPr>
              <w:spacing w:after="120"/>
              <w:jc w:val="left"/>
              <w:rPr>
                <w:rFonts w:ascii="ArialMT" w:hAnsi="ArialMT"/>
              </w:rPr>
            </w:pPr>
            <w:r w:rsidRPr="00503860">
              <w:rPr>
                <w:rFonts w:ascii="ArialMT" w:hAnsi="ArialMT"/>
              </w:rPr>
              <w:t xml:space="preserve">   Of which heavy rail</w:t>
            </w:r>
          </w:p>
        </w:tc>
        <w:tc>
          <w:tcPr>
            <w:tcW w:w="1425" w:type="dxa"/>
            <w:tcBorders>
              <w:right w:val="single" w:sz="4" w:space="0" w:color="auto"/>
            </w:tcBorders>
            <w:vAlign w:val="center"/>
          </w:tcPr>
          <w:p w14:paraId="5EE7AFCF" w14:textId="77777777" w:rsidR="00690FF8" w:rsidRPr="00503860" w:rsidRDefault="00690FF8" w:rsidP="0011068F">
            <w:pPr>
              <w:spacing w:after="120"/>
              <w:jc w:val="right"/>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000000"/>
              </w:rPr>
              <w:t>306.2</w:t>
            </w:r>
          </w:p>
        </w:tc>
      </w:tr>
      <w:tr w:rsidR="00690FF8" w:rsidRPr="00503860" w14:paraId="412807E7" w14:textId="77777777" w:rsidTr="00FB44F6">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000000" w:themeColor="text1"/>
              <w:bottom w:val="single" w:sz="4" w:space="0" w:color="000000" w:themeColor="text1"/>
              <w:right w:val="single" w:sz="4" w:space="0" w:color="auto"/>
            </w:tcBorders>
            <w:vAlign w:val="center"/>
          </w:tcPr>
          <w:p w14:paraId="5E6B0FE5" w14:textId="77777777" w:rsidR="00690FF8" w:rsidRPr="00503860" w:rsidRDefault="00690FF8" w:rsidP="0011068F">
            <w:pPr>
              <w:spacing w:after="120"/>
              <w:jc w:val="left"/>
              <w:rPr>
                <w:rFonts w:ascii="ArialMT" w:hAnsi="ArialMT"/>
              </w:rPr>
            </w:pPr>
            <w:r w:rsidRPr="00503860">
              <w:rPr>
                <w:rFonts w:ascii="ArialMT" w:hAnsi="ArialMT"/>
              </w:rPr>
              <w:t xml:space="preserve">   Of which bus</w:t>
            </w:r>
          </w:p>
        </w:tc>
        <w:tc>
          <w:tcPr>
            <w:tcW w:w="1425" w:type="dxa"/>
            <w:tcBorders>
              <w:top w:val="single" w:sz="4" w:space="0" w:color="000000" w:themeColor="text1"/>
              <w:bottom w:val="single" w:sz="4" w:space="0" w:color="000000" w:themeColor="text1"/>
              <w:right w:val="single" w:sz="4" w:space="0" w:color="auto"/>
            </w:tcBorders>
            <w:vAlign w:val="center"/>
          </w:tcPr>
          <w:p w14:paraId="4C4DB8EE" w14:textId="77777777" w:rsidR="00690FF8" w:rsidRPr="00503860" w:rsidRDefault="00690FF8" w:rsidP="0011068F">
            <w:pPr>
              <w:spacing w:after="120"/>
              <w:jc w:val="right"/>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000000"/>
              </w:rPr>
              <w:t>307.1</w:t>
            </w:r>
          </w:p>
        </w:tc>
      </w:tr>
      <w:tr w:rsidR="00690FF8" w:rsidRPr="00503860" w14:paraId="440F6E8D" w14:textId="77777777"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Borders>
              <w:right w:val="single" w:sz="4" w:space="0" w:color="auto"/>
            </w:tcBorders>
            <w:vAlign w:val="center"/>
          </w:tcPr>
          <w:p w14:paraId="37C40A8D" w14:textId="77777777" w:rsidR="00690FF8" w:rsidRPr="00503860" w:rsidRDefault="00690FF8" w:rsidP="0011068F">
            <w:pPr>
              <w:spacing w:after="120"/>
              <w:jc w:val="left"/>
              <w:rPr>
                <w:rFonts w:ascii="ArialMT" w:hAnsi="ArialMT"/>
              </w:rPr>
            </w:pPr>
            <w:r w:rsidRPr="00503860">
              <w:rPr>
                <w:rFonts w:ascii="ArialMT" w:hAnsi="ArialMT"/>
              </w:rPr>
              <w:t>Car passenger kilometres (billions)</w:t>
            </w:r>
          </w:p>
        </w:tc>
        <w:tc>
          <w:tcPr>
            <w:tcW w:w="1425" w:type="dxa"/>
            <w:tcBorders>
              <w:right w:val="single" w:sz="4" w:space="0" w:color="auto"/>
            </w:tcBorders>
            <w:vAlign w:val="center"/>
          </w:tcPr>
          <w:p w14:paraId="76D590B2" w14:textId="77777777" w:rsidR="00690FF8" w:rsidRPr="00503860" w:rsidRDefault="00690FF8" w:rsidP="0011068F">
            <w:pPr>
              <w:spacing w:after="120"/>
              <w:jc w:val="right"/>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000000"/>
              </w:rPr>
              <w:t>45.7</w:t>
            </w:r>
          </w:p>
        </w:tc>
      </w:tr>
      <w:tr w:rsidR="00690FF8" w:rsidRPr="00503860" w14:paraId="6529ACE4" w14:textId="77777777" w:rsidTr="00FB44F6">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000000" w:themeColor="text1"/>
              <w:bottom w:val="single" w:sz="4" w:space="0" w:color="000000" w:themeColor="text1"/>
              <w:right w:val="single" w:sz="4" w:space="0" w:color="auto"/>
            </w:tcBorders>
            <w:vAlign w:val="center"/>
          </w:tcPr>
          <w:p w14:paraId="1F10FB67" w14:textId="77777777" w:rsidR="00690FF8" w:rsidRPr="00503860" w:rsidRDefault="00690FF8" w:rsidP="0011068F">
            <w:pPr>
              <w:spacing w:after="120"/>
              <w:jc w:val="left"/>
              <w:rPr>
                <w:rFonts w:ascii="ArialMT" w:hAnsi="ArialMT"/>
              </w:rPr>
            </w:pPr>
            <w:r w:rsidRPr="00503860">
              <w:rPr>
                <w:rFonts w:ascii="ArialMT" w:hAnsi="ArialMT"/>
              </w:rPr>
              <w:t>Public transport trips per person</w:t>
            </w:r>
          </w:p>
        </w:tc>
        <w:tc>
          <w:tcPr>
            <w:tcW w:w="1425" w:type="dxa"/>
            <w:tcBorders>
              <w:top w:val="single" w:sz="4" w:space="0" w:color="000000" w:themeColor="text1"/>
              <w:bottom w:val="single" w:sz="4" w:space="0" w:color="000000" w:themeColor="text1"/>
              <w:right w:val="single" w:sz="4" w:space="0" w:color="auto"/>
            </w:tcBorders>
            <w:vAlign w:val="center"/>
          </w:tcPr>
          <w:p w14:paraId="698972A3" w14:textId="77777777" w:rsidR="00690FF8" w:rsidRPr="00503860" w:rsidRDefault="00690FF8" w:rsidP="0011068F">
            <w:pPr>
              <w:spacing w:after="120"/>
              <w:jc w:val="right"/>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000000"/>
              </w:rPr>
              <w:t>133.6</w:t>
            </w:r>
          </w:p>
        </w:tc>
      </w:tr>
      <w:tr w:rsidR="00690FF8" w:rsidRPr="00503860" w14:paraId="2F2B1B1C" w14:textId="77777777"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Borders>
              <w:right w:val="single" w:sz="4" w:space="0" w:color="auto"/>
            </w:tcBorders>
            <w:vAlign w:val="center"/>
          </w:tcPr>
          <w:p w14:paraId="0ADAA5AF" w14:textId="77777777" w:rsidR="00690FF8" w:rsidRPr="00503860" w:rsidRDefault="00690FF8" w:rsidP="0011068F">
            <w:pPr>
              <w:spacing w:after="120"/>
              <w:jc w:val="left"/>
              <w:rPr>
                <w:rFonts w:ascii="ArialMT" w:hAnsi="ArialMT"/>
              </w:rPr>
            </w:pPr>
            <w:r w:rsidRPr="00503860">
              <w:rPr>
                <w:rFonts w:ascii="ArialMT" w:hAnsi="ArialMT"/>
              </w:rPr>
              <w:t xml:space="preserve">   Of which heavy rail</w:t>
            </w:r>
          </w:p>
        </w:tc>
        <w:tc>
          <w:tcPr>
            <w:tcW w:w="1425" w:type="dxa"/>
            <w:tcBorders>
              <w:right w:val="single" w:sz="4" w:space="0" w:color="auto"/>
            </w:tcBorders>
            <w:vAlign w:val="center"/>
          </w:tcPr>
          <w:p w14:paraId="0112F1E9" w14:textId="77777777" w:rsidR="00690FF8" w:rsidRPr="00503860" w:rsidRDefault="00690FF8" w:rsidP="0011068F">
            <w:pPr>
              <w:spacing w:after="120"/>
              <w:jc w:val="right"/>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000000"/>
              </w:rPr>
              <w:t>64.4</w:t>
            </w:r>
          </w:p>
        </w:tc>
      </w:tr>
      <w:tr w:rsidR="00690FF8" w:rsidRPr="00503860" w14:paraId="34ED1F78" w14:textId="77777777" w:rsidTr="00FB44F6">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000000" w:themeColor="text1"/>
              <w:bottom w:val="single" w:sz="4" w:space="0" w:color="000000" w:themeColor="text1"/>
              <w:right w:val="single" w:sz="4" w:space="0" w:color="auto"/>
            </w:tcBorders>
            <w:vAlign w:val="center"/>
          </w:tcPr>
          <w:p w14:paraId="23BBCB0E" w14:textId="77777777" w:rsidR="00690FF8" w:rsidRPr="00503860" w:rsidRDefault="00690FF8" w:rsidP="0011068F">
            <w:pPr>
              <w:spacing w:after="120"/>
              <w:jc w:val="left"/>
              <w:rPr>
                <w:rFonts w:ascii="ArialMT" w:hAnsi="ArialMT"/>
              </w:rPr>
            </w:pPr>
            <w:r w:rsidRPr="00503860">
              <w:rPr>
                <w:rFonts w:ascii="ArialMT" w:hAnsi="ArialMT"/>
              </w:rPr>
              <w:t xml:space="preserve">   Of which bus</w:t>
            </w:r>
          </w:p>
        </w:tc>
        <w:tc>
          <w:tcPr>
            <w:tcW w:w="1425" w:type="dxa"/>
            <w:tcBorders>
              <w:top w:val="single" w:sz="4" w:space="0" w:color="000000" w:themeColor="text1"/>
              <w:bottom w:val="single" w:sz="4" w:space="0" w:color="000000" w:themeColor="text1"/>
              <w:right w:val="single" w:sz="4" w:space="0" w:color="auto"/>
            </w:tcBorders>
            <w:vAlign w:val="center"/>
          </w:tcPr>
          <w:p w14:paraId="76698F4E" w14:textId="77777777" w:rsidR="00690FF8" w:rsidRPr="00503860" w:rsidRDefault="00690FF8" w:rsidP="0011068F">
            <w:pPr>
              <w:spacing w:after="120"/>
              <w:jc w:val="right"/>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000000"/>
              </w:rPr>
              <w:t>64.6</w:t>
            </w:r>
          </w:p>
        </w:tc>
      </w:tr>
      <w:tr w:rsidR="00690FF8" w:rsidRPr="00503860" w14:paraId="49643108" w14:textId="77777777"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Borders>
              <w:right w:val="single" w:sz="4" w:space="0" w:color="auto"/>
            </w:tcBorders>
            <w:vAlign w:val="center"/>
          </w:tcPr>
          <w:p w14:paraId="07DD1F8E" w14:textId="77777777" w:rsidR="00690FF8" w:rsidRPr="00503860" w:rsidRDefault="00690FF8" w:rsidP="0011068F">
            <w:pPr>
              <w:spacing w:after="120"/>
              <w:jc w:val="left"/>
              <w:rPr>
                <w:rFonts w:ascii="ArialMT" w:hAnsi="ArialMT"/>
              </w:rPr>
            </w:pPr>
            <w:r w:rsidRPr="00503860">
              <w:rPr>
                <w:rFonts w:ascii="ArialMT" w:hAnsi="ArialMT"/>
              </w:rPr>
              <w:t>Car passenger kilometres per person</w:t>
            </w:r>
          </w:p>
        </w:tc>
        <w:tc>
          <w:tcPr>
            <w:tcW w:w="1425" w:type="dxa"/>
            <w:tcBorders>
              <w:right w:val="single" w:sz="4" w:space="0" w:color="auto"/>
            </w:tcBorders>
            <w:vAlign w:val="center"/>
          </w:tcPr>
          <w:p w14:paraId="49103FB6" w14:textId="77777777" w:rsidR="00690FF8" w:rsidRPr="00503860" w:rsidRDefault="00690FF8" w:rsidP="0011068F">
            <w:pPr>
              <w:spacing w:after="120"/>
              <w:jc w:val="right"/>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000000"/>
              </w:rPr>
              <w:t>9613.0</w:t>
            </w:r>
          </w:p>
        </w:tc>
      </w:tr>
      <w:tr w:rsidR="00690FF8" w:rsidRPr="00503860" w14:paraId="12EE9B36" w14:textId="77777777" w:rsidTr="00FB44F6">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000000" w:themeColor="text1"/>
              <w:bottom w:val="single" w:sz="4" w:space="0" w:color="000000" w:themeColor="text1"/>
              <w:right w:val="single" w:sz="4" w:space="0" w:color="auto"/>
            </w:tcBorders>
            <w:vAlign w:val="center"/>
          </w:tcPr>
          <w:p w14:paraId="23B9D660" w14:textId="77777777" w:rsidR="00690FF8" w:rsidRPr="00503860" w:rsidRDefault="00690FF8" w:rsidP="0011068F">
            <w:pPr>
              <w:spacing w:after="120"/>
              <w:jc w:val="left"/>
              <w:rPr>
                <w:rFonts w:ascii="ArialMT" w:hAnsi="ArialMT"/>
              </w:rPr>
            </w:pPr>
            <w:r w:rsidRPr="00503860">
              <w:rPr>
                <w:rFonts w:ascii="ArialMT" w:hAnsi="ArialMT"/>
              </w:rPr>
              <w:t>Public transport kilometres per person</w:t>
            </w:r>
          </w:p>
        </w:tc>
        <w:tc>
          <w:tcPr>
            <w:tcW w:w="1425" w:type="dxa"/>
            <w:tcBorders>
              <w:top w:val="single" w:sz="4" w:space="0" w:color="000000" w:themeColor="text1"/>
              <w:bottom w:val="single" w:sz="4" w:space="0" w:color="000000" w:themeColor="text1"/>
              <w:right w:val="single" w:sz="4" w:space="0" w:color="auto"/>
            </w:tcBorders>
            <w:vAlign w:val="center"/>
          </w:tcPr>
          <w:p w14:paraId="2B61EBE1" w14:textId="77777777" w:rsidR="00690FF8" w:rsidRPr="00503860" w:rsidRDefault="00690FF8" w:rsidP="0011068F">
            <w:pPr>
              <w:spacing w:after="120"/>
              <w:jc w:val="right"/>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000000"/>
              </w:rPr>
              <w:t>1723.5</w:t>
            </w:r>
          </w:p>
        </w:tc>
      </w:tr>
      <w:tr w:rsidR="00690FF8" w:rsidRPr="00503860" w14:paraId="671F9588" w14:textId="77777777"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Borders>
              <w:right w:val="single" w:sz="4" w:space="0" w:color="auto"/>
            </w:tcBorders>
            <w:vAlign w:val="center"/>
          </w:tcPr>
          <w:p w14:paraId="66C51106" w14:textId="77777777" w:rsidR="00690FF8" w:rsidRPr="00503860" w:rsidRDefault="00690FF8" w:rsidP="0011068F">
            <w:pPr>
              <w:spacing w:after="120"/>
              <w:jc w:val="left"/>
              <w:rPr>
                <w:rFonts w:ascii="ArialMT" w:hAnsi="ArialMT"/>
              </w:rPr>
            </w:pPr>
            <w:r w:rsidRPr="00503860">
              <w:rPr>
                <w:rFonts w:ascii="ArialMT" w:hAnsi="ArialMT"/>
              </w:rPr>
              <w:t xml:space="preserve">   Of which heavy rail</w:t>
            </w:r>
          </w:p>
        </w:tc>
        <w:tc>
          <w:tcPr>
            <w:tcW w:w="1425" w:type="dxa"/>
            <w:tcBorders>
              <w:right w:val="single" w:sz="4" w:space="0" w:color="auto"/>
            </w:tcBorders>
            <w:vAlign w:val="center"/>
          </w:tcPr>
          <w:p w14:paraId="312B0C0A" w14:textId="77777777" w:rsidR="00690FF8" w:rsidRPr="00503860" w:rsidRDefault="00690FF8" w:rsidP="0011068F">
            <w:pPr>
              <w:spacing w:after="120"/>
              <w:jc w:val="right"/>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000000"/>
              </w:rPr>
              <w:t>1158.3</w:t>
            </w:r>
          </w:p>
        </w:tc>
      </w:tr>
      <w:tr w:rsidR="00690FF8" w:rsidRPr="00503860" w14:paraId="04BFFDAF" w14:textId="77777777" w:rsidTr="00FB44F6">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000000" w:themeColor="text1"/>
              <w:bottom w:val="single" w:sz="4" w:space="0" w:color="000000" w:themeColor="text1"/>
              <w:right w:val="single" w:sz="4" w:space="0" w:color="auto"/>
            </w:tcBorders>
            <w:vAlign w:val="center"/>
          </w:tcPr>
          <w:p w14:paraId="41B878A5" w14:textId="77777777" w:rsidR="00690FF8" w:rsidRPr="00503860" w:rsidRDefault="00690FF8" w:rsidP="0011068F">
            <w:pPr>
              <w:spacing w:after="120"/>
              <w:jc w:val="left"/>
              <w:rPr>
                <w:rFonts w:ascii="ArialMT" w:hAnsi="ArialMT"/>
              </w:rPr>
            </w:pPr>
            <w:r w:rsidRPr="00503860">
              <w:rPr>
                <w:rFonts w:ascii="ArialMT" w:hAnsi="ArialMT"/>
              </w:rPr>
              <w:t xml:space="preserve">   Of which bus</w:t>
            </w:r>
          </w:p>
        </w:tc>
        <w:tc>
          <w:tcPr>
            <w:tcW w:w="1425" w:type="dxa"/>
            <w:tcBorders>
              <w:top w:val="single" w:sz="4" w:space="0" w:color="000000" w:themeColor="text1"/>
              <w:bottom w:val="single" w:sz="4" w:space="0" w:color="000000" w:themeColor="text1"/>
              <w:right w:val="single" w:sz="4" w:space="0" w:color="auto"/>
            </w:tcBorders>
            <w:vAlign w:val="center"/>
          </w:tcPr>
          <w:p w14:paraId="5CF91D8B" w14:textId="77777777" w:rsidR="00690FF8" w:rsidRPr="00503860" w:rsidRDefault="00690FF8" w:rsidP="0011068F">
            <w:pPr>
              <w:spacing w:after="120"/>
              <w:jc w:val="right"/>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000000"/>
              </w:rPr>
              <w:t>531.8</w:t>
            </w:r>
          </w:p>
        </w:tc>
      </w:tr>
      <w:tr w:rsidR="00690FF8" w:rsidRPr="00503860" w14:paraId="793C316D" w14:textId="77777777"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Borders>
              <w:right w:val="single" w:sz="4" w:space="0" w:color="auto"/>
            </w:tcBorders>
            <w:vAlign w:val="center"/>
          </w:tcPr>
          <w:p w14:paraId="5473CFFB" w14:textId="77777777" w:rsidR="00690FF8" w:rsidRPr="00503860" w:rsidRDefault="00690FF8" w:rsidP="0011068F">
            <w:pPr>
              <w:spacing w:after="120"/>
              <w:jc w:val="left"/>
              <w:rPr>
                <w:rFonts w:ascii="ArialMT" w:hAnsi="ArialMT"/>
              </w:rPr>
            </w:pPr>
            <w:r w:rsidRPr="00503860">
              <w:rPr>
                <w:rFonts w:ascii="ArialMT" w:hAnsi="ArialMT"/>
              </w:rPr>
              <w:t>Public transport average trip length (kilometres)</w:t>
            </w:r>
          </w:p>
        </w:tc>
        <w:tc>
          <w:tcPr>
            <w:tcW w:w="1425" w:type="dxa"/>
            <w:tcBorders>
              <w:right w:val="single" w:sz="4" w:space="0" w:color="auto"/>
            </w:tcBorders>
            <w:vAlign w:val="center"/>
          </w:tcPr>
          <w:p w14:paraId="79FEACDE" w14:textId="77777777" w:rsidR="00690FF8" w:rsidRPr="00503860" w:rsidRDefault="00690FF8" w:rsidP="0011068F">
            <w:pPr>
              <w:spacing w:after="120"/>
              <w:jc w:val="right"/>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000000"/>
              </w:rPr>
              <w:t>12.9</w:t>
            </w:r>
          </w:p>
        </w:tc>
      </w:tr>
      <w:tr w:rsidR="00690FF8" w:rsidRPr="00503860" w14:paraId="3E95DCA2" w14:textId="77777777" w:rsidTr="00FB44F6">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000000" w:themeColor="text1"/>
              <w:bottom w:val="single" w:sz="4" w:space="0" w:color="000000" w:themeColor="text1"/>
              <w:right w:val="single" w:sz="4" w:space="0" w:color="auto"/>
            </w:tcBorders>
            <w:vAlign w:val="center"/>
          </w:tcPr>
          <w:p w14:paraId="1541256D" w14:textId="77777777" w:rsidR="00690FF8" w:rsidRPr="00503860" w:rsidRDefault="00690FF8" w:rsidP="0011068F">
            <w:pPr>
              <w:spacing w:after="120"/>
              <w:jc w:val="left"/>
              <w:rPr>
                <w:rFonts w:ascii="ArialMT" w:hAnsi="ArialMT"/>
              </w:rPr>
            </w:pPr>
            <w:r w:rsidRPr="00503860">
              <w:rPr>
                <w:rFonts w:ascii="ArialMT" w:hAnsi="ArialMT"/>
              </w:rPr>
              <w:t>Heavy rail average trip length (kilometres)</w:t>
            </w:r>
          </w:p>
        </w:tc>
        <w:tc>
          <w:tcPr>
            <w:tcW w:w="1425" w:type="dxa"/>
            <w:tcBorders>
              <w:top w:val="single" w:sz="4" w:space="0" w:color="000000" w:themeColor="text1"/>
              <w:bottom w:val="single" w:sz="4" w:space="0" w:color="000000" w:themeColor="text1"/>
              <w:right w:val="single" w:sz="4" w:space="0" w:color="auto"/>
            </w:tcBorders>
            <w:vAlign w:val="center"/>
          </w:tcPr>
          <w:p w14:paraId="7F457FC4" w14:textId="77777777" w:rsidR="00690FF8" w:rsidRPr="00503860" w:rsidRDefault="00690FF8" w:rsidP="0011068F">
            <w:pPr>
              <w:spacing w:after="120"/>
              <w:jc w:val="right"/>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000000"/>
              </w:rPr>
              <w:t>18.0</w:t>
            </w:r>
          </w:p>
        </w:tc>
      </w:tr>
      <w:tr w:rsidR="00690FF8" w:rsidRPr="00503860" w14:paraId="34151E94" w14:textId="77777777"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0" w:type="dxa"/>
            <w:tcBorders>
              <w:right w:val="single" w:sz="4" w:space="0" w:color="auto"/>
            </w:tcBorders>
            <w:vAlign w:val="center"/>
          </w:tcPr>
          <w:p w14:paraId="163E0520" w14:textId="77777777" w:rsidR="00690FF8" w:rsidRPr="00503860" w:rsidRDefault="00690FF8" w:rsidP="0011068F">
            <w:pPr>
              <w:spacing w:after="120"/>
              <w:jc w:val="left"/>
              <w:rPr>
                <w:rFonts w:ascii="ArialMT" w:hAnsi="ArialMT"/>
              </w:rPr>
            </w:pPr>
            <w:r w:rsidRPr="00503860">
              <w:rPr>
                <w:rFonts w:ascii="ArialMT" w:hAnsi="ArialMT"/>
              </w:rPr>
              <w:t>Bus average trip length (kilometres)</w:t>
            </w:r>
          </w:p>
        </w:tc>
        <w:tc>
          <w:tcPr>
            <w:tcW w:w="1425" w:type="dxa"/>
            <w:tcBorders>
              <w:right w:val="single" w:sz="4" w:space="0" w:color="auto"/>
            </w:tcBorders>
            <w:vAlign w:val="center"/>
          </w:tcPr>
          <w:p w14:paraId="64576108" w14:textId="77777777" w:rsidR="00690FF8" w:rsidRPr="00503860" w:rsidRDefault="00690FF8" w:rsidP="0011068F">
            <w:pPr>
              <w:spacing w:after="120"/>
              <w:jc w:val="right"/>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000000"/>
              </w:rPr>
              <w:t>8.2</w:t>
            </w:r>
          </w:p>
        </w:tc>
      </w:tr>
    </w:tbl>
    <w:p w14:paraId="2942E9EF" w14:textId="0CDFAB05" w:rsidR="006834CF" w:rsidRDefault="0011068F" w:rsidP="00FB44F6">
      <w:pPr>
        <w:spacing w:after="120"/>
        <w:jc w:val="center"/>
      </w:pPr>
      <w:r>
        <w:br w:type="textWrapping" w:clear="all"/>
        <w:t>Source: Australian Government (2014)</w:t>
      </w:r>
    </w:p>
    <w:p w14:paraId="07154B52" w14:textId="038FE000" w:rsidR="006834CF" w:rsidRPr="00503860" w:rsidRDefault="006834CF" w:rsidP="006834CF">
      <w:pPr>
        <w:pStyle w:val="SectionHeadingLevel2"/>
        <w:spacing w:after="120"/>
      </w:pPr>
      <w:r>
        <w:t>2</w:t>
      </w:r>
      <w:r w:rsidRPr="00503860">
        <w:t>.2. Recent developments in public transport information provision in Sydney</w:t>
      </w:r>
    </w:p>
    <w:p w14:paraId="56F745EE" w14:textId="73CA246A" w:rsidR="006834CF" w:rsidRPr="00503860" w:rsidRDefault="00BD1B30" w:rsidP="006834CF">
      <w:pPr>
        <w:spacing w:after="120"/>
      </w:pPr>
      <w:r>
        <w:t>Until</w:t>
      </w:r>
      <w:r w:rsidR="006834CF" w:rsidRPr="00503860">
        <w:t xml:space="preserve"> the early 1980s, the formal provision of public transport information relied on word of mouth from employees</w:t>
      </w:r>
      <w:r w:rsidR="00542B8E">
        <w:t xml:space="preserve"> and</w:t>
      </w:r>
      <w:r w:rsidR="006834CF" w:rsidRPr="00503860">
        <w:t xml:space="preserve"> printed timetables in the form of leaflets, timetable books (e.g. </w:t>
      </w:r>
      <w:r w:rsidR="006834CF">
        <w:t>PTC</w:t>
      </w:r>
      <w:r w:rsidR="006834CF" w:rsidRPr="00503860">
        <w:t xml:space="preserve"> 1978) or timetable posters at stations and stops. The Urban Transport Authority (UTA) </w:t>
      </w:r>
      <w:r w:rsidR="00124942">
        <w:t xml:space="preserve">was created </w:t>
      </w:r>
      <w:r w:rsidR="006834CF" w:rsidRPr="00503860">
        <w:t>in 1980 to run government bus services in the inner cities of Sydney and Newcastle</w:t>
      </w:r>
      <w:r w:rsidR="00124942">
        <w:t xml:space="preserve">, </w:t>
      </w:r>
      <w:r w:rsidR="006834CF" w:rsidRPr="00503860">
        <w:t>to manage private bus services in other parts of Sydney</w:t>
      </w:r>
      <w:r w:rsidR="00124942">
        <w:t xml:space="preserve"> and to work with the government passenger rail operator on </w:t>
      </w:r>
      <w:r w:rsidR="00124942">
        <w:lastRenderedPageBreak/>
        <w:t>information provision</w:t>
      </w:r>
      <w:r w:rsidR="006834CF" w:rsidRPr="00503860">
        <w:t xml:space="preserve">. The UTA </w:t>
      </w:r>
      <w:r w:rsidR="00124942">
        <w:t xml:space="preserve">introduced standardised designs for printed timetables that included route maps and developed </w:t>
      </w:r>
      <w:r w:rsidR="006834CF" w:rsidRPr="00503860">
        <w:t xml:space="preserve">multimodal public transport information </w:t>
      </w:r>
      <w:r w:rsidR="00124942">
        <w:t xml:space="preserve">in the form of network maps </w:t>
      </w:r>
      <w:r w:rsidR="006834CF" w:rsidRPr="00503860">
        <w:t>and the Metro</w:t>
      </w:r>
      <w:r w:rsidR="006834CF">
        <w:t xml:space="preserve"> </w:t>
      </w:r>
      <w:r w:rsidR="006834CF" w:rsidRPr="00503860">
        <w:t>Trips telephone information service (UTA 1986).</w:t>
      </w:r>
    </w:p>
    <w:p w14:paraId="67429DB1" w14:textId="1BEF6022" w:rsidR="006834CF" w:rsidRPr="00503860" w:rsidRDefault="00124942" w:rsidP="006834CF">
      <w:pPr>
        <w:spacing w:after="120"/>
      </w:pPr>
      <w:r>
        <w:t xml:space="preserve">Route maps and timetable information has been mandatory at all bus stops serviced by the government bus operator since at least the 1990s </w:t>
      </w:r>
      <w:r w:rsidR="006834CF" w:rsidRPr="00503860">
        <w:t>(STA 1999, p. 34). Network maps and timetables were also mandatory at all railway stations</w:t>
      </w:r>
      <w:r w:rsidR="006834CF">
        <w:t>. B</w:t>
      </w:r>
      <w:r w:rsidR="006834CF" w:rsidRPr="00503860">
        <w:t xml:space="preserve">us stops serviced by private operators were less well provisioned with bus stop signage only becoming mandatory in the last five years and no requirement for provision of timetables or maps as shown in the </w:t>
      </w:r>
      <w:r>
        <w:t>left</w:t>
      </w:r>
      <w:r w:rsidR="006834CF" w:rsidRPr="00503860">
        <w:t xml:space="preserve"> hand </w:t>
      </w:r>
      <w:r w:rsidR="00BD1B30">
        <w:t xml:space="preserve">top </w:t>
      </w:r>
      <w:r w:rsidR="006834CF" w:rsidRPr="00503860">
        <w:t xml:space="preserve">picture of </w:t>
      </w:r>
      <w:r w:rsidR="00FE6B18">
        <w:fldChar w:fldCharType="begin"/>
      </w:r>
      <w:r w:rsidR="00FE6B18">
        <w:instrText xml:space="preserve"> REF _Ref461700342 \h </w:instrText>
      </w:r>
      <w:r w:rsidR="00FE6B18">
        <w:fldChar w:fldCharType="separate"/>
      </w:r>
      <w:r w:rsidR="00261069">
        <w:t xml:space="preserve">Figure </w:t>
      </w:r>
      <w:r w:rsidR="00261069">
        <w:rPr>
          <w:noProof/>
        </w:rPr>
        <w:t>1</w:t>
      </w:r>
      <w:r w:rsidR="00FE6B18">
        <w:fldChar w:fldCharType="end"/>
      </w:r>
      <w:r w:rsidR="006834CF" w:rsidRPr="00503860">
        <w:t>.</w:t>
      </w:r>
    </w:p>
    <w:p w14:paraId="01A86E2A" w14:textId="77777777" w:rsidR="006834CF" w:rsidRPr="00503860" w:rsidRDefault="006834CF" w:rsidP="006834CF">
      <w:pPr>
        <w:spacing w:after="120"/>
      </w:pPr>
      <w:r w:rsidRPr="00503860">
        <w:t>Since 2000 the internet has gained popularity</w:t>
      </w:r>
      <w:r w:rsidRPr="00BF7C67">
        <w:t xml:space="preserve"> </w:t>
      </w:r>
      <w:r w:rsidRPr="00503860">
        <w:t>a</w:t>
      </w:r>
      <w:r>
        <w:t>s a</w:t>
      </w:r>
      <w:r w:rsidRPr="00503860">
        <w:t xml:space="preserve"> source of information with both governments, operators and users. Currently the range of sources of </w:t>
      </w:r>
      <w:r>
        <w:t xml:space="preserve">information </w:t>
      </w:r>
      <w:r w:rsidRPr="00503860">
        <w:t xml:space="preserve">include the website of Transport for NSW (the government agency responsible for regulating the public transport network whose website for public transport information is </w:t>
      </w:r>
      <w:hyperlink r:id="rId8" w:history="1">
        <w:r w:rsidRPr="00503860">
          <w:rPr>
            <w:rStyle w:val="Hyperlink"/>
          </w:rPr>
          <w:t>http://www.transportnsw.info/</w:t>
        </w:r>
      </w:hyperlink>
      <w:r w:rsidRPr="00503860">
        <w:t xml:space="preserve">), operator websites (e.g. </w:t>
      </w:r>
      <w:hyperlink r:id="rId9" w:history="1">
        <w:r w:rsidRPr="00503860">
          <w:rPr>
            <w:rStyle w:val="Hyperlink"/>
          </w:rPr>
          <w:t>www.hillsbus.com.au</w:t>
        </w:r>
      </w:hyperlink>
      <w:r w:rsidRPr="00503860">
        <w:t>), real time transport apps (e.g. TripView) or social media in the form of Twitter and Facebook.</w:t>
      </w:r>
    </w:p>
    <w:p w14:paraId="2640725B" w14:textId="5F1DC430" w:rsidR="006834CF" w:rsidRPr="00FE6B18" w:rsidRDefault="00FE6B18" w:rsidP="00FE6B18">
      <w:pPr>
        <w:pStyle w:val="Caption"/>
        <w:keepNext/>
        <w:jc w:val="left"/>
      </w:pPr>
      <w:bookmarkStart w:id="2" w:name="_Ref461700342"/>
      <w:r>
        <w:lastRenderedPageBreak/>
        <w:t xml:space="preserve">Figure </w:t>
      </w:r>
      <w:r w:rsidR="00FA0377">
        <w:fldChar w:fldCharType="begin"/>
      </w:r>
      <w:r w:rsidR="00FA0377">
        <w:instrText xml:space="preserve"> SEQ Figure \* ARABIC </w:instrText>
      </w:r>
      <w:r w:rsidR="00FA0377">
        <w:fldChar w:fldCharType="separate"/>
      </w:r>
      <w:r w:rsidR="00261069">
        <w:rPr>
          <w:noProof/>
        </w:rPr>
        <w:t>1</w:t>
      </w:r>
      <w:r w:rsidR="00FA0377">
        <w:rPr>
          <w:noProof/>
        </w:rPr>
        <w:fldChar w:fldCharType="end"/>
      </w:r>
      <w:bookmarkEnd w:id="2"/>
      <w:r>
        <w:t>:</w:t>
      </w:r>
      <w:r w:rsidR="006834CF" w:rsidRPr="00FE6B18">
        <w:t xml:space="preserve"> Examples of recent NSW bus stop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3"/>
        <w:gridCol w:w="4513"/>
      </w:tblGrid>
      <w:tr w:rsidR="006834CF" w:rsidRPr="00503860" w14:paraId="2970C623" w14:textId="77777777" w:rsidTr="00085D72">
        <w:tc>
          <w:tcPr>
            <w:tcW w:w="4513" w:type="dxa"/>
          </w:tcPr>
          <w:p w14:paraId="116FCB07" w14:textId="77777777" w:rsidR="006834CF" w:rsidRPr="00503860" w:rsidRDefault="006834CF" w:rsidP="00085D72">
            <w:pPr>
              <w:spacing w:after="120"/>
              <w:jc w:val="left"/>
            </w:pPr>
            <w:r>
              <w:rPr>
                <w:noProof/>
              </w:rPr>
              <w:drawing>
                <wp:inline distT="0" distB="0" distL="0" distR="0" wp14:anchorId="0697D0E2" wp14:editId="0B1F0352">
                  <wp:extent cx="2686050" cy="3286664"/>
                  <wp:effectExtent l="0" t="0" r="0" b="9525"/>
                  <wp:docPr id="1" name="Picture 1" descr="C:\Users\geoffreyc\Desktop\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ffreyc\Desktop\IMG_33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694" r="1217" b="20045"/>
                          <a:stretch/>
                        </pic:blipFill>
                        <pic:spPr bwMode="auto">
                          <a:xfrm>
                            <a:off x="0" y="0"/>
                            <a:ext cx="2696658" cy="3299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3" w:type="dxa"/>
          </w:tcPr>
          <w:p w14:paraId="08CC8757" w14:textId="77777777" w:rsidR="006834CF" w:rsidRPr="00503860" w:rsidRDefault="006834CF" w:rsidP="00085D72">
            <w:pPr>
              <w:spacing w:after="120"/>
              <w:jc w:val="left"/>
            </w:pPr>
            <w:r>
              <w:rPr>
                <w:noProof/>
              </w:rPr>
              <w:drawing>
                <wp:inline distT="0" distB="0" distL="0" distR="0" wp14:anchorId="55D78220" wp14:editId="7F33481A">
                  <wp:extent cx="2681902" cy="3322452"/>
                  <wp:effectExtent l="0" t="0" r="4445" b="0"/>
                  <wp:docPr id="4" name="Picture 4" descr="C:\Users\geoffreyc\Desktop\IMG_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ffreyc\Desktop\IMG_33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108" t="2184" r="3459" b="4367"/>
                          <a:stretch/>
                        </pic:blipFill>
                        <pic:spPr bwMode="auto">
                          <a:xfrm>
                            <a:off x="0" y="0"/>
                            <a:ext cx="2690263" cy="33328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34CF" w:rsidRPr="00503860" w14:paraId="514066BD" w14:textId="77777777" w:rsidTr="00085D72">
        <w:tc>
          <w:tcPr>
            <w:tcW w:w="4513" w:type="dxa"/>
          </w:tcPr>
          <w:p w14:paraId="666DE2A9" w14:textId="77777777" w:rsidR="006834CF" w:rsidRPr="00503860" w:rsidRDefault="006834CF" w:rsidP="00085D72">
            <w:pPr>
              <w:spacing w:after="120"/>
              <w:jc w:val="center"/>
            </w:pPr>
            <w:r w:rsidRPr="00503860">
              <w:t xml:space="preserve">Bus stop signage for a privately operated bus service installed in 2011 to the then current standard. Note the </w:t>
            </w:r>
            <w:r>
              <w:t xml:space="preserve">unused space for including the </w:t>
            </w:r>
            <w:r w:rsidRPr="00503860">
              <w:t>bus stop number to be used to look up timetable information</w:t>
            </w:r>
          </w:p>
        </w:tc>
        <w:tc>
          <w:tcPr>
            <w:tcW w:w="4513" w:type="dxa"/>
          </w:tcPr>
          <w:p w14:paraId="209D6535" w14:textId="77777777" w:rsidR="006834CF" w:rsidRPr="00503860" w:rsidRDefault="006834CF" w:rsidP="00085D72">
            <w:pPr>
              <w:spacing w:after="120"/>
              <w:jc w:val="center"/>
            </w:pPr>
            <w:r w:rsidRPr="00503860">
              <w:t>Bus stop signage installed in 2016 to the current Transport for NSW standards for a major bus stop</w:t>
            </w:r>
          </w:p>
        </w:tc>
      </w:tr>
      <w:tr w:rsidR="006834CF" w:rsidRPr="00503860" w14:paraId="53D83078" w14:textId="77777777" w:rsidTr="00C42295">
        <w:tc>
          <w:tcPr>
            <w:tcW w:w="4513" w:type="dxa"/>
          </w:tcPr>
          <w:p w14:paraId="1FCCFD29" w14:textId="58833F47" w:rsidR="006834CF" w:rsidRPr="00503860" w:rsidRDefault="006834CF" w:rsidP="00085D72">
            <w:pPr>
              <w:spacing w:after="120"/>
              <w:jc w:val="center"/>
            </w:pPr>
            <w:r w:rsidRPr="006834CF">
              <w:rPr>
                <w:noProof/>
              </w:rPr>
              <w:lastRenderedPageBreak/>
              <w:drawing>
                <wp:inline distT="0" distB="0" distL="0" distR="0" wp14:anchorId="2E6D31CA" wp14:editId="02260AD6">
                  <wp:extent cx="2421890" cy="3605842"/>
                  <wp:effectExtent l="0" t="0" r="0" b="0"/>
                  <wp:docPr id="5" name="Picture 5" descr="N:\ITLS\PT-Team\Project - Information for travelling\IMG_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TLS\PT-Team\Project - Information for travelling\IMG_3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89" t="14113" r="19684" b="8563"/>
                          <a:stretch/>
                        </pic:blipFill>
                        <pic:spPr bwMode="auto">
                          <a:xfrm>
                            <a:off x="0" y="0"/>
                            <a:ext cx="2422800" cy="3607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3" w:type="dxa"/>
            <w:vAlign w:val="bottom"/>
          </w:tcPr>
          <w:p w14:paraId="1618E364" w14:textId="381BEECD" w:rsidR="006834CF" w:rsidRPr="00503860" w:rsidRDefault="006834CF">
            <w:pPr>
              <w:spacing w:after="120"/>
              <w:jc w:val="center"/>
            </w:pPr>
          </w:p>
        </w:tc>
      </w:tr>
      <w:tr w:rsidR="006834CF" w:rsidRPr="00503860" w14:paraId="6282E0A5" w14:textId="77777777" w:rsidTr="00085D72">
        <w:tc>
          <w:tcPr>
            <w:tcW w:w="4513" w:type="dxa"/>
          </w:tcPr>
          <w:p w14:paraId="24F557C8" w14:textId="1E28CEF2" w:rsidR="006834CF" w:rsidRPr="00503860" w:rsidRDefault="002A6BB0" w:rsidP="00085D72">
            <w:pPr>
              <w:spacing w:after="120"/>
              <w:jc w:val="center"/>
            </w:pPr>
            <w:r>
              <w:t>Timetable signage in Sydney’s CBD during Light Rail construction</w:t>
            </w:r>
          </w:p>
        </w:tc>
        <w:tc>
          <w:tcPr>
            <w:tcW w:w="4513" w:type="dxa"/>
          </w:tcPr>
          <w:p w14:paraId="7335657A" w14:textId="5E02F264" w:rsidR="006834CF" w:rsidRPr="00343092" w:rsidRDefault="006834CF">
            <w:pPr>
              <w:spacing w:after="120"/>
              <w:jc w:val="center"/>
            </w:pPr>
          </w:p>
        </w:tc>
      </w:tr>
    </w:tbl>
    <w:p w14:paraId="57FC81DE" w14:textId="3219C1F7" w:rsidR="002A6BB0" w:rsidRPr="00343092" w:rsidRDefault="00343092" w:rsidP="002752AD">
      <w:pPr>
        <w:pStyle w:val="SectionHeadingLevel1"/>
        <w:spacing w:after="120"/>
        <w:rPr>
          <w:b w:val="0"/>
          <w:sz w:val="20"/>
          <w:szCs w:val="20"/>
        </w:rPr>
      </w:pPr>
      <w:r w:rsidRPr="00343092">
        <w:rPr>
          <w:b w:val="0"/>
          <w:sz w:val="22"/>
          <w:szCs w:val="22"/>
        </w:rPr>
        <w:t>Picture sources: Author’s own pictures, June 2016.</w:t>
      </w:r>
    </w:p>
    <w:p w14:paraId="529F4479" w14:textId="7D06EA80" w:rsidR="0088361A" w:rsidRDefault="00FC3551" w:rsidP="0088361A">
      <w:pPr>
        <w:spacing w:after="120"/>
      </w:pPr>
      <w:r>
        <w:t>T</w:t>
      </w:r>
      <w:r w:rsidRPr="00503860">
        <w:t xml:space="preserve">he latest designs for major bus stops </w:t>
      </w:r>
      <w:r>
        <w:t>signage apply to both private and government run bus services</w:t>
      </w:r>
      <w:r w:rsidRPr="00503860">
        <w:t xml:space="preserve"> </w:t>
      </w:r>
      <w:r>
        <w:t xml:space="preserve">and </w:t>
      </w:r>
      <w:r w:rsidRPr="00503860">
        <w:t xml:space="preserve">include printed timetables and stylised network maps as shown in the right hand picture of </w:t>
      </w:r>
      <w:r w:rsidR="00FE6B18">
        <w:fldChar w:fldCharType="begin"/>
      </w:r>
      <w:r w:rsidR="00FE6B18">
        <w:instrText xml:space="preserve"> REF _Ref461700342 \h </w:instrText>
      </w:r>
      <w:r w:rsidR="00FE6B18">
        <w:fldChar w:fldCharType="separate"/>
      </w:r>
      <w:r w:rsidR="00261069">
        <w:t xml:space="preserve">Figure </w:t>
      </w:r>
      <w:r w:rsidR="00261069">
        <w:rPr>
          <w:noProof/>
        </w:rPr>
        <w:t>1</w:t>
      </w:r>
      <w:r w:rsidR="00FE6B18">
        <w:fldChar w:fldCharType="end"/>
      </w:r>
      <w:r w:rsidRPr="00503860">
        <w:t>.</w:t>
      </w:r>
      <w:r w:rsidR="00FE6B18">
        <w:t xml:space="preserve"> </w:t>
      </w:r>
      <w:r>
        <w:t>However, t</w:t>
      </w:r>
      <w:r w:rsidR="0088361A" w:rsidRPr="00503860">
        <w:t>he NSW government is so confident in the ubiquitousness of the</w:t>
      </w:r>
      <w:r>
        <w:t xml:space="preserve"> new internet and mobile based </w:t>
      </w:r>
      <w:r w:rsidR="0088361A" w:rsidRPr="00503860">
        <w:t>information sources that they have started to re</w:t>
      </w:r>
      <w:r w:rsidR="00BD1B30">
        <w:t xml:space="preserve">place </w:t>
      </w:r>
      <w:r w:rsidR="0088361A" w:rsidRPr="00503860">
        <w:t xml:space="preserve">printed timetable posters </w:t>
      </w:r>
      <w:r>
        <w:t xml:space="preserve">at </w:t>
      </w:r>
      <w:r w:rsidR="0088361A" w:rsidRPr="00503860">
        <w:t xml:space="preserve">railway stations with posters advertising the various real time transport apps. </w:t>
      </w:r>
      <w:r w:rsidR="0088361A">
        <w:t xml:space="preserve">Although </w:t>
      </w:r>
      <w:r w:rsidR="0088361A" w:rsidRPr="00503860">
        <w:t xml:space="preserve">timetable leaflets are still printed </w:t>
      </w:r>
      <w:r>
        <w:t xml:space="preserve">for all transport modes </w:t>
      </w:r>
      <w:r w:rsidR="0088361A">
        <w:t>they are</w:t>
      </w:r>
      <w:r w:rsidR="0088361A" w:rsidRPr="00503860">
        <w:t xml:space="preserve"> not </w:t>
      </w:r>
      <w:r>
        <w:t>as widely distributed as before and printed multimodal network maps are not available for some areas.</w:t>
      </w:r>
    </w:p>
    <w:p w14:paraId="32DCEB06" w14:textId="60311307" w:rsidR="00E27895" w:rsidRPr="00503860" w:rsidRDefault="003B5C76" w:rsidP="0088361A">
      <w:pPr>
        <w:spacing w:after="120"/>
      </w:pPr>
      <w:r>
        <w:t xml:space="preserve">This section has provided the context for the study area for the survey of travellers’ usage and perceptions of information provision. The next section provides the academic literature context for </w:t>
      </w:r>
      <w:r>
        <w:lastRenderedPageBreak/>
        <w:t>the survey and identifies the gaps in the literature on this topic</w:t>
      </w:r>
      <w:r w:rsidR="00805A29">
        <w:t xml:space="preserve"> and the research questions to be examined in this paper</w:t>
      </w:r>
      <w:r>
        <w:t xml:space="preserve">. </w:t>
      </w:r>
    </w:p>
    <w:p w14:paraId="5BAD0FA3" w14:textId="326C3E2E" w:rsidR="009F0A77" w:rsidRPr="00503860" w:rsidRDefault="00E46C85" w:rsidP="002752AD">
      <w:pPr>
        <w:pStyle w:val="SectionHeadingLevel1"/>
        <w:spacing w:after="120"/>
      </w:pPr>
      <w:r>
        <w:t xml:space="preserve">3. </w:t>
      </w:r>
      <w:r w:rsidR="004F31C9" w:rsidRPr="00503860">
        <w:t>Literature review</w:t>
      </w:r>
    </w:p>
    <w:p w14:paraId="193DBC87" w14:textId="1A81F938" w:rsidR="004F31C9" w:rsidRPr="00503860" w:rsidRDefault="004F31C9" w:rsidP="002752AD">
      <w:pPr>
        <w:spacing w:after="120"/>
      </w:pPr>
      <w:r w:rsidRPr="00503860">
        <w:t xml:space="preserve">Public authorities and researchers are constantly seeking ways to improve public transport. Numerous transportation studies have enriched the knowledge on the way public transportation operates and how it influences individuals’ behaviour at the time of choosing a mode of transport. Discrete choice model studies traditionally considered only the attributes that directly depended on the mode of transportation as influencing decisions, often referred to as ‘hard factors’, such as travel time, frequency, fare, etc. However, several studies have shown that when reaching a decision individuals also consider other attributes that do not necessarily depend on the mode of transportation </w:t>
      </w:r>
      <w:r w:rsidRPr="00503860">
        <w:fldChar w:fldCharType="begin" w:fldLock="1"/>
      </w:r>
      <w:r w:rsidR="005175AF">
        <w:instrText>ADDIN CSL_CITATION { "citationItems" : [ { "id" : "ITEM-1", "itemData" : { "DOI" : "10.1016/0968-090X(95)00007-6", "ISBN" : "0968-090X", "ISSN" : "0968090X", "abstract" : "This paper considers information systems in public transit in which the passenger receives information in real time regarding projected vehicle travel times. Such information systems may have value to passengers in situations where they may choose among different origin-to-destination paths. To provide a preliminary assessment of these systems, an analytic framework is presented to evaluate path choices and travel time benefits resulting from real-time information. A behavioral model of transit path choice is presented that frames the choice in terms of a decision whether to board a departing vehicle. Furthermore, this path choice model accommodates network travel times that are both stochastic and time-dependent, two elements that have been neglected in previous studies but are critical to evaluating real-time information systems. The path choice model is extended to demonstrate how real-time information may be incorporated by the passenger in making a path choice decision. This analytic framework is applied to a case study corridor at the Massachusetts Bay Transportation Authority (MBTA), using a computer simulation to model vehicle movements and passenger path choices in the corridor. The results suggest that real-time information yields only very modest improvements in passenger service measures such as the origin-to-destination travel times and the variability of trip times. Based on this analysis, the quantitative benefits of real-time information for transit passenger path choices appear to be questionable. ?? 1995.", "author" : [ { "dropping-particle" : "", "family" : "Hickman", "given" : "Mark D.", "non-dropping-particle" : "", "parse-names" : false, "suffix" : "" }, { "dropping-particle" : "", "family" : "Wilson", "given" : "Nigel H M", "non-dropping-particle" : "", "parse-names" : false, "suffix" : "" } ], "container-title" : "Transportation Research Part C", "id" : "ITEM-1", "issue" : "4", "issued" : { "date-parts" : [ [ "1995" ] ] }, "note" : "where: Massachusetts Bay Transportation Authority\nsource of info: real time information \nother factors: \ntime of trip: prior\nwho: simulation methods.\nconclusions: results suggest that real time information yields only very modest improvements in passenger servicec measures such as the origin-to-destination travel times and the variability of trip times.\n\nShows the importance of real time data info", "page" : "211-226", "title" : "Passenger travel time and path choice implications of real-time transit information", "type" : "article-journal", "volume" : "3" }, "uris" : [ "http://www.mendeley.com/documents/?uuid=2c488de1-a69e-4453-ac86-dd54cf6b4c21" ] } ], "mendeley" : { "formattedCitation" : "(Hickman and Wilson, 1995)", "manualFormatting" : "(Hickman &amp; Wilson, 1995", "plainTextFormattedCitation" : "(Hickman and Wilson, 1995)", "previouslyFormattedCitation" : "(Hickman and Wilson, 1995)" }, "properties" : { "noteIndex" : 0 }, "schema" : "https://github.com/citation-style-language/schema/raw/master/csl-citation.json" }</w:instrText>
      </w:r>
      <w:r w:rsidRPr="00503860">
        <w:fldChar w:fldCharType="separate"/>
      </w:r>
      <w:r w:rsidRPr="00503860">
        <w:rPr>
          <w:noProof/>
        </w:rPr>
        <w:t>(Hickman &amp; Wilson, 1995</w:t>
      </w:r>
      <w:r w:rsidRPr="00503860">
        <w:fldChar w:fldCharType="end"/>
      </w:r>
      <w:r w:rsidRPr="00503860">
        <w:t xml:space="preserve">; </w:t>
      </w:r>
      <w:r w:rsidRPr="00503860">
        <w:fldChar w:fldCharType="begin" w:fldLock="1"/>
      </w:r>
      <w:r w:rsidR="005175AF">
        <w:instrText>ADDIN CSL_CITATION { "citationItems" : [ { "id" : "ITEM-1", "itemData" : { "DOI" : "10.1016/j.tranpol.2005.12.004", "ISBN" : "0967-070X", "ISSN" : "0967070X", "abstract" : "This paper reports on key findings from a collaborative study whose objective was to produce an up-to-date guidance manual on the factors affecting the demand for public transport for use by public transport operators and planning authorities, and for academics and other researchers. Whilst a wide range of factors was examined in the study, the paper concentrates on the findings regarding the influence of fares, quality of service and income and car ownership. The results are a distillation and synthesis of identified published and unpublished information on the factors affecting public transport demand. The context is principally that of urban surface transport in Great Britain, but extensive use was made in the study of international sources and examples. \u00a9 2006 N. Paulley.", "author" : [ { "dropping-particle" : "", "family" : "Paulley", "given" : "Neil", "non-dropping-particle" : "", "parse-names" : false, "suffix" : "" }, { "dropping-particle" : "", "family" : "Balcombe", "given" : "Richard", "non-dropping-particle" : "", "parse-names" : false, "suffix" : "" }, { "dropping-particle" : "", "family" : "Mackett", "given" : "Roger", "non-dropping-particle" : "", "parse-names" : false, "suffix" : "" }, { "dropping-particle" : "", "family" : "Titheridge", "given" : "Helena", "non-dropping-particle" : "", "parse-names" : false, "suffix" : "" }, { "dropping-particle" : "", "family" : "Preston", "given" : "John", "non-dropping-particle" : "", "parse-names" : false, "suffix" : "" }, { "dropping-particle" : "", "family" : "Wardman", "given" : "Mark", "non-dropping-particle" : "", "parse-names" : false, "suffix" : "" }, { "dropping-particle" : "", "family" : "Shires", "given" : "Jeremy", "non-dropping-particle" : "", "parse-names" : false, "suffix" : "" }, { "dropping-particle" : "", "family" : "White", "given" : "Peter", "non-dropping-particle" : "", "parse-names" : false, "suffix" : "" } ], "container-title" : "Transport Policy", "id" : "ITEM-1", "issue" : "4", "issued" : { "date-parts" : [ [ "2006" ] ] }, "note" : "Paper reports on key findings of literature.\n\nVery interesting. It compares monetarily real time information systems to information printed at home. See references for this.\n\nFirst part of the paper sees an RP\n\nafter it studies quality of service through an SP.\n\n- Soft measures are divided into two: directly involve time (can be easily identifiable); others more problematic because changes in these attributes are often accompanied by changes in other attributes, particularly fare and journey time.\n\n- Information provision as a discussion section.\n\n- Says it has been studied through SP in several studied and their is considerable variation between the results because: methodological differences and because resulting attribute weighting we generally small compared with other factors that vary between studies.\n\n\nwhere: urban surface transport in great Britain but use of international sources and examples.\n\nsource of info: mentions references to displaying predicted arrival times of buses and trains at bus stops or metro stations \n\nand service info available at home through printed timetables, bus maps, phone enquiry services\n\nmonetary values in London\n\nother factors:\n\ntime of trip:\n\nwho: it says it is easy to identify who uses it, but it is hard to see their effect on demand.\n\nconclusions:", "page" : "295-306", "title" : "The demand for public transport: The effects of fares, quality of service, income and car ownership", "type" : "article-journal", "volume" : "13" }, "uris" : [ "http://www.mendeley.com/documents/?uuid=039fd5ab-d897-41c5-8493-fa0aa1a11feb" ] } ], "mendeley" : { "formattedCitation" : "(Paulley et al., 2006)", "manualFormatting" : "Paulley et al., 2006", "plainTextFormattedCitation" : "(Paulley et al., 2006)", "previouslyFormattedCitation" : "(Paulley et al., 2006)" }, "properties" : { "noteIndex" : 0 }, "schema" : "https://github.com/citation-style-language/schema/raw/master/csl-citation.json" }</w:instrText>
      </w:r>
      <w:r w:rsidRPr="00503860">
        <w:fldChar w:fldCharType="separate"/>
      </w:r>
      <w:r w:rsidRPr="00503860">
        <w:rPr>
          <w:noProof/>
        </w:rPr>
        <w:t>Paulley et al., 2006</w:t>
      </w:r>
      <w:r w:rsidRPr="00503860">
        <w:fldChar w:fldCharType="end"/>
      </w:r>
      <w:r w:rsidRPr="00503860">
        <w:t xml:space="preserve">; </w:t>
      </w:r>
      <w:r w:rsidRPr="00503860">
        <w:fldChar w:fldCharType="begin" w:fldLock="1"/>
      </w:r>
      <w:r w:rsidR="005175AF">
        <w:instrText>ADDIN CSL_CITATION { "citationItems" : [ { "id" : "ITEM-1", "itemData" : { "DOI" : "10.1016/j.tranpol.2010.09.003", "ISBN" : "0967-070X", "ISSN" : "0967070X", "abstract" : "Understanding the behavioral intentions of public transit passengers is important, because customer loyalty is seen as a prime determinant of long-term financial performance. This study highlights such behavioral intentions and explores the relationships between passenger behavioral intentions and the various factors that affect them. Apart from the factors recognized by past studies, such as service quality, perceived value, and satisfaction, this study addresses the importance of the involvement of public transit services in passenger behavioral intentions. By using passenger survey data from the Kaohsiung Mass Rapid Transit (KMRT), a newly operating public transit system in Taiwan, we apply the structural equation modeling technique to analyze the conceptualized relationship model. The findings reveal that all causal relationships are statistically significant. Managerial implications are discussed. \u00a9 2010 Elsevier Ltd.", "author" : [ { "dropping-particle" : "", "family" : "Lai", "given" : "Wen Tai", "non-dropping-particle" : "", "parse-names" : false, "suffix" : "" }, { "dropping-particle" : "", "family" : "Chen", "given" : "Ching Fu", "non-dropping-particle" : "", "parse-names" : false, "suffix" : "" } ], "container-title" : "Transport Policy", "id" : "ITEM-1", "issue" : "2", "issued" : { "date-parts" : [ [ "2011" ] ] }, "note" : "where: \nsource of info: \nother factors: safety, network coverage, service provision hours, price of tickets, service frequency, complaint dealing , ticket selling network, personnel behaviour, facility cleanliness, vehicle cleanliness, vehicle safety, safety at terminals and stops, vehicle stability, conditions at terminals and stops\ntime of trip: before and during \nwho: Passenger survey data from the Kaohsiung Mass Rapid Transit (KMRT), a newly operating public transit system in Taiwan\nOn site survey was conducted at KMRT stations in Kaohsiung City 2008\nconclusions:\n\n- talks about expectations vs reality for service quality\nImportant surveys and answers: INV8: I always pay attention to the information about public transit\n\nAnd other things like that.", "page" : "318-325", "title" : "Behavioral intentions of public transit passengers-The roles of service quality, perceived value, satisfaction and involvement", "type" : "article-journal", "volume" : "18" }, "uris" : [ "http://www.mendeley.com/documents/?uuid=8d336407-8c43-4317-841b-02b3ce844140" ] } ], "mendeley" : { "formattedCitation" : "(Lai and Chen, 2011)", "manualFormatting" : "Lai &amp; Chen, 2011)", "plainTextFormattedCitation" : "(Lai and Chen, 2011)", "previouslyFormattedCitation" : "(Lai and Chen, 2011)" }, "properties" : { "noteIndex" : 0 }, "schema" : "https://github.com/citation-style-language/schema/raw/master/csl-citation.json" }</w:instrText>
      </w:r>
      <w:r w:rsidRPr="00503860">
        <w:fldChar w:fldCharType="separate"/>
      </w:r>
      <w:r w:rsidRPr="00503860">
        <w:rPr>
          <w:noProof/>
        </w:rPr>
        <w:t>Lai &amp; Chen, 2011)</w:t>
      </w:r>
      <w:r w:rsidRPr="00503860">
        <w:fldChar w:fldCharType="end"/>
      </w:r>
      <w:r w:rsidRPr="00503860">
        <w:t xml:space="preserve">. These attributes have been referred to in literature as ‘soft factors’. </w:t>
      </w:r>
    </w:p>
    <w:p w14:paraId="02775E99" w14:textId="3B6F8C26" w:rsidR="000A2679" w:rsidRPr="00503860" w:rsidRDefault="004F31C9" w:rsidP="000A2679">
      <w:pPr>
        <w:spacing w:after="120"/>
      </w:pPr>
      <w:r w:rsidRPr="00503860">
        <w:t xml:space="preserve">Soft factors studies mostly consider varied indicators that might influence </w:t>
      </w:r>
      <w:r w:rsidR="000A2679">
        <w:t xml:space="preserve">travel behaviour </w:t>
      </w:r>
      <w:r w:rsidRPr="00503860">
        <w:t>decision</w:t>
      </w:r>
      <w:r w:rsidR="000A2679">
        <w:t xml:space="preserve"> and the role of information is generally included in this category.</w:t>
      </w:r>
      <w:r w:rsidRPr="00503860">
        <w:t xml:space="preserve"> </w:t>
      </w:r>
      <w:r w:rsidR="000A2679">
        <w:t>Soft factors however cover a much wider range of factors influencing travel behaviour including the quality of the access and wait</w:t>
      </w:r>
      <w:r w:rsidR="00C04629">
        <w:t>ing experience (Guo et al, 2007;</w:t>
      </w:r>
      <w:r w:rsidR="000A2679">
        <w:t xml:space="preserve"> Streeting and Barlow, 2007</w:t>
      </w:r>
      <w:r w:rsidR="00C04629">
        <w:t>;</w:t>
      </w:r>
      <w:r w:rsidR="000A2679">
        <w:t xml:space="preserve"> Mulley et al, 2014), quality of the in-vehicle experience</w:t>
      </w:r>
      <w:r w:rsidR="00343092">
        <w:t xml:space="preserve"> </w:t>
      </w:r>
      <w:r w:rsidR="00C04629">
        <w:t>(</w:t>
      </w:r>
      <w:r w:rsidR="000A2679">
        <w:t>Wardman and Whelan, 201</w:t>
      </w:r>
      <w:r w:rsidR="00C04629">
        <w:t>1;</w:t>
      </w:r>
      <w:r w:rsidR="000A2679">
        <w:t xml:space="preserve"> Currie and Wallis, 2008 and Hensher, 2011), fare structure and ticketing system (Wardman and Hine, 2000</w:t>
      </w:r>
      <w:r w:rsidR="00C04629">
        <w:t>;</w:t>
      </w:r>
      <w:r w:rsidR="000A2679">
        <w:t xml:space="preserve"> Litman, 2014</w:t>
      </w:r>
      <w:r w:rsidR="00C04629">
        <w:t>;</w:t>
      </w:r>
      <w:r w:rsidR="000A2679">
        <w:t xml:space="preserve"> Gra</w:t>
      </w:r>
      <w:r w:rsidR="00C04629">
        <w:t>ha</w:t>
      </w:r>
      <w:r w:rsidR="000A2679">
        <w:t>m and Mulley, 2012) and safety and secu</w:t>
      </w:r>
      <w:r w:rsidR="00C04629">
        <w:t>rity (Nelthorp and Jopson, 2004 and</w:t>
      </w:r>
      <w:r w:rsidR="000A2679">
        <w:t xml:space="preserve"> Cooper et al, 2007)</w:t>
      </w:r>
      <w:r w:rsidR="00690FF8">
        <w:t xml:space="preserve">. </w:t>
      </w:r>
      <w:r w:rsidR="000A2679">
        <w:t>In this study we are interested in the specific soft factor of information provision.</w:t>
      </w:r>
    </w:p>
    <w:p w14:paraId="7076587D" w14:textId="4A9030B7" w:rsidR="004F31C9" w:rsidRPr="00503860" w:rsidRDefault="004F31C9" w:rsidP="002752AD">
      <w:pPr>
        <w:spacing w:after="120"/>
      </w:pPr>
      <w:r w:rsidRPr="00503860">
        <w:t xml:space="preserve">The indicators </w:t>
      </w:r>
      <w:r w:rsidR="000A2679">
        <w:t xml:space="preserve">for information provision </w:t>
      </w:r>
      <w:r w:rsidRPr="00503860">
        <w:t xml:space="preserve">vary between studies and can usually be defined using two categories: </w:t>
      </w:r>
      <w:r w:rsidR="00AB48AD">
        <w:t>the</w:t>
      </w:r>
      <w:r w:rsidRPr="00503860">
        <w:t xml:space="preserve"> time of the trip where the information is provided (prior, during, or after)</w:t>
      </w:r>
      <w:r w:rsidR="00AB48AD">
        <w:t xml:space="preserve"> and </w:t>
      </w:r>
      <w:r w:rsidRPr="00503860">
        <w:t xml:space="preserve">source of information provided (printed maps, printed timetables, real-time data information of arrival times, etc.). </w:t>
      </w:r>
      <w:r w:rsidR="00AB48AD">
        <w:t xml:space="preserve">Alongside this the </w:t>
      </w:r>
      <w:r w:rsidRPr="00503860">
        <w:t xml:space="preserve">literature </w:t>
      </w:r>
      <w:r w:rsidR="00AB48AD">
        <w:t xml:space="preserve">currently available </w:t>
      </w:r>
      <w:r w:rsidRPr="00503860">
        <w:t xml:space="preserve">on soft factors in public transport can be grouped into the following categories: identifying the influence of soft factors on behaviour; </w:t>
      </w:r>
      <w:r w:rsidRPr="00503860">
        <w:lastRenderedPageBreak/>
        <w:t>estimating a public transport quality measure; users’ perception on soft factors; and willingness to pay estimates (WTP) for soft factors</w:t>
      </w:r>
      <w:r w:rsidR="00690FF8">
        <w:t xml:space="preserve">. </w:t>
      </w:r>
    </w:p>
    <w:p w14:paraId="072D9E43" w14:textId="5C66C5F4" w:rsidR="004F31C9" w:rsidRPr="00503860" w:rsidRDefault="00E46C85" w:rsidP="002752AD">
      <w:pPr>
        <w:pStyle w:val="SectionHeadingLevel2"/>
        <w:spacing w:after="120"/>
      </w:pPr>
      <w:r>
        <w:t>3</w:t>
      </w:r>
      <w:r w:rsidR="00C64BE2" w:rsidRPr="00503860">
        <w:t>.1</w:t>
      </w:r>
      <w:r w:rsidR="00E154D6">
        <w:t>.</w:t>
      </w:r>
      <w:r w:rsidR="00C64BE2" w:rsidRPr="00503860">
        <w:t xml:space="preserve"> </w:t>
      </w:r>
      <w:r w:rsidR="004F31C9" w:rsidRPr="00503860">
        <w:t xml:space="preserve">Influence of </w:t>
      </w:r>
      <w:r w:rsidR="000A2679">
        <w:t>information provision</w:t>
      </w:r>
      <w:r w:rsidR="004F31C9" w:rsidRPr="00503860">
        <w:t xml:space="preserve"> on behaviour</w:t>
      </w:r>
    </w:p>
    <w:p w14:paraId="7C1D24B6" w14:textId="750F29F2" w:rsidR="004F31C9" w:rsidRPr="00503860" w:rsidRDefault="004F31C9" w:rsidP="002752AD">
      <w:pPr>
        <w:spacing w:after="120"/>
      </w:pPr>
      <w:r w:rsidRPr="00503860">
        <w:t xml:space="preserve">Several studies have shown the importance of information provision in behaviour. </w:t>
      </w:r>
      <w:r w:rsidRPr="00503860">
        <w:fldChar w:fldCharType="begin" w:fldLock="1"/>
      </w:r>
      <w:r w:rsidR="005175AF">
        <w:instrText>ADDIN CSL_CITATION { "citationItems" : [ { "id" : "ITEM-1", "itemData" : { "DOI" : "10.1016/j.tra.2006.11.006", "ISBN" : "0965-8564", "ISSN" : "09658564", "abstract" : "Dynamic at-stop real-time information displays are becoming more and more ubiquitous in modern public transport. Reactions and attitudes towards these systems are very positive. But there is a need to provide a comprehensive framework of the possible effects that these kinds of displays can have on customers. The seven main effects described in this paper are: (A) reduced wait time, (B) positive psychological factors, such as reduced uncertainty, increased ease-of-use and a greater feeling of security, (C) increased willingness-to-pay, (D) adjusted travel behaviour such as better use of wait time or more efficient travelling, (E) mode choice effects, (F) higher customer satisfaction and finally (G) better image. Two studies are presented in this paper. Study I supports and proves that perceived wait times can be reduced by 20% by employing a before-after implementation evaluation study with questionnaires on a tramline. Study II shows the effects of real-time displays on behaviour in the form of adjusted walking speeds, by using a behaviour observation method in a subway station. The effect framework does not claim completeness and many effects are related to each other. However, the framework is a useful basis for designing evaluation studies and provides arguments in favour of at-stop real-time information displays. ?? 2006 Elsevier Ltd. All rights reserved.", "author" : [ { "dropping-particle" : "", "family" : "Dziekan", "given" : "Katrin", "non-dropping-particle" : "", "parse-names" : false, "suffix" : "" }, { "dropping-particle" : "", "family" : "Kottenhoff", "given" : "Karl", "non-dropping-particle" : "", "parse-names" : false, "suffix" : "" } ], "container-title" : "Transportation Research Part A: Policy and Practice", "id" : "ITEM-1", "issue" : "6", "issued" : { "date-parts" : [ [ "2007" ] ] }, "note" : "where: \nsource of info: Real time information displays \n- showing the next departure of trains and buses at stations and stops\n- at stop real time traveller information\nother factors:\ntime of trip:\nwho: \nconclusions:\n\n- Study I supports and proves that perceived wait times can be reduced by 20% by employing a before\u2013after implementation evaluation study with questionnaires on a tramline. \n- Study II shows the effects of real-time displays on behaviour in the form of adjusted walking speeds, by using a behaviour observation method in a subway station.\n\n\n- In several studies a reduced perceived wait time was reported as one effect of at-stop real-time displays\n(Infopolis2, 1998; Nijkamp et al., 1996; Dziekan and Vermeulen, 2006; Schweiger, 2003). Kronborg et al. (2002) showed that with real-time information, travellers overestimated their wait times by 9\u201313% as com- pared to 24\u201330% without it.", "page" : "489-501", "title" : "Dynamic at-stop real-time information displays for public transport: effects on customers", "type" : "article-journal", "volume" : "41" }, "uris" : [ "http://www.mendeley.com/documents/?uuid=81b14500-b9f3-49e7-aec0-7fe1baf6e041" ] } ], "mendeley" : { "formattedCitation" : "(Dziekan and Kottenhoff, 2007)", "manualFormatting" : "Dziekan &amp; Kottenhoff (2007)", "plainTextFormattedCitation" : "(Dziekan and Kottenhoff, 2007)", "previouslyFormattedCitation" : "(Dziekan and Kottenhoff, 2007)" }, "properties" : { "noteIndex" : 0 }, "schema" : "https://github.com/citation-style-language/schema/raw/master/csl-citation.json" }</w:instrText>
      </w:r>
      <w:r w:rsidRPr="00503860">
        <w:fldChar w:fldCharType="separate"/>
      </w:r>
      <w:r w:rsidRPr="00503860">
        <w:rPr>
          <w:noProof/>
        </w:rPr>
        <w:t>Dziekan &amp; Kottenhoff (2007)</w:t>
      </w:r>
      <w:r w:rsidRPr="00503860">
        <w:fldChar w:fldCharType="end"/>
      </w:r>
      <w:r w:rsidRPr="00503860">
        <w:t xml:space="preserve"> study the influence of real-time information displays of the next departure of trains and buses at stations and stops in Netherlands on travellers. They carry out two studies: the first one concludes that the perceived waiting times can be reduced by 20</w:t>
      </w:r>
      <w:r w:rsidR="001F4BB9">
        <w:t xml:space="preserve"> per cent</w:t>
      </w:r>
      <w:r w:rsidRPr="00503860">
        <w:t xml:space="preserve"> on a tramline when incorporating real-time data displays; and the second one shows that a larger percentage of individuals ran towards their train when real-time information displays were available in a subway station. </w:t>
      </w:r>
      <w:r w:rsidRPr="00503860">
        <w:fldChar w:fldCharType="begin" w:fldLock="1"/>
      </w:r>
      <w:r w:rsidR="005175AF">
        <w:instrText>ADDIN CSL_CITATION { "citationItems" : [ { "id" : "ITEM-1", "itemData" : { "DOI" : "10.1016/j.tra.2011.04.001", "ISBN" : "0965-8564", "ISSN" : "09658564", "abstract" : "This paper investigates the impact of schematic transit maps on passengers' travel decisions. It does two things: First, it proposes an analysis framework that defines four types of information delivered from a transit map: distortion, restoration, codification, and cognition. It then considers the potential impact of this information on three types of travel decisions: location, mode, and path choices.1Path refers to a unique sequence of entry, transfer, and exit stations/stops in the public transit network. The author differentiates between path and route choices because the latter could refer to a situation among different service routes that follow the same physical path, which is not the purpose of this analysis.1 Second, it conducts an empirical analysis to explore the impact of the famous London tube map on passengers' path choice in the London Underground (LUL). Using data collected by LUL from 1998 to 2005, the paper develops a path choice model and compares the influence between the distorted tube map (map distance) and reality (travel time) on passengers' path choice behavior. Results show that the elasticity of the map distance is twice that of the travel time, which suggests that passengers often trust the tube map more than their own travel experience on deciding the \"best\" travel path. This is true even for the most experienced passengers using the system. The codification of transfer connections on the tube map, either as a simple dot or as an extended link, could affect passengers' transfer decisions. The implications to transit operation and planning, such as trip assignments, overcrowding mitigation, and the deployment of Advanced Transit Information System (ATIS), are also discussed. ?? 2011 Elsevier Ltd.", "author" : [ { "dropping-particle" : "", "family" : "Guo", "given" : "Zhan", "non-dropping-particle" : "", "parse-names" : false, "suffix" : "" } ], "container-title" : "Transportation Research Part A: Policy and Practice", "id" : "ITEM-1", "issue" : "7", "issued" : { "date-parts" : [ [ "2011" ] ] }, "note" : "Studies the implications of transit maps in London.\nShows that the map indeed affects passengers' path choices.\n\nWhere: London Underground\nSource of information: Tube maps\nOther factors studied: no\nWho: passengers, regular and not so regular. It says that when a person is more familiar with the system they trust it less.\nTime: Prior to trip\nConclusions: It affects path choices", "page" : "625-639", "publisher" : "Elsevier Ltd", "title" : "Mind the map! The impact of transit maps on path choice in public transit", "type" : "article-journal", "volume" : "45" }, "uris" : [ "http://www.mendeley.com/documents/?uuid=2c5d2f86-748e-40c9-ba33-65d94d200bb1" ] } ], "mendeley" : { "formattedCitation" : "(Guo, 2011)", "manualFormatting" : "Guo (2011)", "plainTextFormattedCitation" : "(Guo, 2011)", "previouslyFormattedCitation" : "(Guo, 2011)" }, "properties" : { "noteIndex" : 0 }, "schema" : "https://github.com/citation-style-language/schema/raw/master/csl-citation.json" }</w:instrText>
      </w:r>
      <w:r w:rsidRPr="00503860">
        <w:fldChar w:fldCharType="separate"/>
      </w:r>
      <w:r w:rsidRPr="00503860">
        <w:rPr>
          <w:noProof/>
        </w:rPr>
        <w:t>Guo (2011)</w:t>
      </w:r>
      <w:r w:rsidRPr="00503860">
        <w:fldChar w:fldCharType="end"/>
      </w:r>
      <w:r w:rsidRPr="00503860">
        <w:t xml:space="preserve"> studies the influence of having tube maps in London’s subway (London Underground) on travellers’ behaviour and results show that it does affect travellers’ path choices. </w:t>
      </w:r>
      <w:r w:rsidRPr="00503860">
        <w:fldChar w:fldCharType="begin" w:fldLock="1"/>
      </w:r>
      <w:r w:rsidR="005175AF">
        <w:instrText>ADDIN CSL_CITATION { "citationItems" : [ { "id" : "ITEM-1", "itemData" : { "DOI" : "10.1145/1753326.1753597", "ISBN" : "9781605589299", "abstract" : "Page 1. OneBusAway: Results from Providing Real-Time Arrival Information for Public Transit Brian Ferris Dept. of Computer Science &amp; Engineering University of Washington bdferris@cs.washington.edu Kari Watkins Dept. of ... \\n", "author" : [ { "dropping-particle" : "", "family" : "Ferris", "given" : "B", "non-dropping-particle" : "", "parse-names" : false, "suffix" : "" }, { "dropping-particle" : "", "family" : "Watkins", "given" : "K", "non-dropping-particle" : "", "parse-names" : false, "suffix" : "" }, { "dropping-particle" : "", "family" : "Borning", "given" : "A", "non-dropping-particle" : "", "parse-names" : false, "suffix" : "" } ], "container-title" : "Proceedings of the SIGCHI Conference on Human Computer Interaction", "id" : "ITEM-1", "issued" : { "date-parts" : [ [ "2010" ] ] }, "note" : "Seattle development of a real time info providor and its implications.\nSurvey of OneBusAway\n\nwhere: Seattle. OneBusAway is a transit tools focused on providign real-time arrival information for Seattle-area bus riders.\nsource of info: app\nother factors: only studied the app\ntime of trip: prior \nwho: survey participants were recruited through notices on the OneBusAway website, twirtter and blogs with incentives.\nconclusions:", "page" : "1807-1816", "title" : "OneBusAway: results from providing real-time arrival information for public transit", "type" : "article-journal" }, "uris" : [ "http://www.mendeley.com/documents/?uuid=50333fb7-b863-4f54-8dd0-23454fa7a61a" ] } ], "mendeley" : { "formattedCitation" : "(Ferris et al., 2010)", "manualFormatting" : "Ferris et al. (2010)", "plainTextFormattedCitation" : "(Ferris et al., 2010)", "previouslyFormattedCitation" : "(Ferris et al., 2010)" }, "properties" : { "noteIndex" : 0 }, "schema" : "https://github.com/citation-style-language/schema/raw/master/csl-citation.json" }</w:instrText>
      </w:r>
      <w:r w:rsidRPr="00503860">
        <w:fldChar w:fldCharType="separate"/>
      </w:r>
      <w:r w:rsidRPr="00503860">
        <w:rPr>
          <w:noProof/>
        </w:rPr>
        <w:t>Ferris et al. (2010)</w:t>
      </w:r>
      <w:r w:rsidRPr="00503860">
        <w:fldChar w:fldCharType="end"/>
      </w:r>
      <w:r w:rsidRPr="00503860">
        <w:t xml:space="preserve"> and </w:t>
      </w:r>
      <w:r w:rsidRPr="00503860">
        <w:fldChar w:fldCharType="begin" w:fldLock="1"/>
      </w:r>
      <w:r w:rsidR="005175AF">
        <w:instrText>ADDIN CSL_CITATION { "citationItems" : [ { "id" : "ITEM-1", "itemData" : { "DOI" : "10.1016/j.tra.2011.06.010", "ISBN" : "09658564", "ISSN" : "09658564", "PMID" : "63559531", "abstract" : "In order to attract more choice riders, transit service must not only have a high level of service in terms of frequency and travel time but also must be reliable. Although transit agencies continuously work to improve on-time performance, such efforts often come at a substantial cost. One inexpensive way to combat the perception of unreliability from the user perspective is real-time transit information. The OneBusAway transit traveler information system provides real-time next bus countdown information for riders of King County Metro via website, telephone, text-messaging, and smart phone applications. Although previous studies have looked at traveler response to real-time information, few have addressed real-time information via devices other than public display signs. For this study, researchers observed riders arriving at Seattle-area bus stops to measure their wait time while asking a series of questions, including how long they perceived that they had waited.The study found that for riders without real-time information, perceived wait time is greater than measured wait time. However, riders using real-time information do not perceive their wait time to be longer than their measured wait time. This is substantiated by the typical wait times that riders report. Real-time information users say that their average wait time is 7.5. min versus 9.9. min for those using traditional arrival information, a difference of about 30%. A model to predict the perceived wait time of bus riders was developed, with significant variables that include the measured wait time, an indicator variable for real-time information, an indicator variable for PM peak period, the bus frequency in buses per hour, and a self-reported typical aggravation level. The addition of real-time information decreases the perceived wait time by 0.7. min (about 13%).A critical finding of the study is that mobile real-time information reduces not only the perceived wait time, but also the actual wait time experienced by customers. Real-time information users in the study wait almost 2. min less than those arriving using traditional schedule information. Mobile real-time information has the ability to improve the experience of transit riders by making the information available to them before they reach the stop. ?? 2011 Elsevier Ltd.", "author" : [ { "dropping-particle" : "", "family" : "Watkins", "given" : "Kari Edison", "non-dropping-particle" : "", "parse-names" : false, "suffix" : "" }, { "dropping-particle" : "", "family" : "Ferris", "given" : "Brian", "non-dropping-particle" : "", "parse-names" : false, "suffix" : "" }, { "dropping-particle" : "", "family" : "Borning", "given" : "Alan", "non-dropping-particle" : "", "parse-names" : false, "suffix" : "" }, { "dropping-particle" : "", "family" : "Rutherford", "given" : "G. Scott", "non-dropping-particle" : "", "parse-names" : false, "suffix" : "" }, { "dropping-particle" : "", "family" : "Layton", "given" : "David", "non-dropping-particle" : "", "parse-names" : false, "suffix" : "" } ], "container-title" : "Transportation Research Part A: Policy and Practice", "id" : "ITEM-1", "issue" : "8", "issued" : { "date-parts" : [ [ "2011" ] ] }, "note" : "where: \nsource of info: \nother factors: \ntime of trip: \nwho: \nconclusions:\n\nShows importance on waiting time and perceived waiting time of using real time info data.", "page" : "839-848", "title" : "Where Is My Bus? Impact of mobile real-time information on the perceived and actual wait time of transit riders", "type" : "article-journal", "volume" : "45" }, "uris" : [ "http://www.mendeley.com/documents/?uuid=9629d179-9685-482a-a92a-b3f1c01d0a06" ] } ], "mendeley" : { "formattedCitation" : "(Watkins et al., 2011)", "manualFormatting" : "Watkins et al. (2011)", "plainTextFormattedCitation" : "(Watkins et al., 2011)", "previouslyFormattedCitation" : "(Watkins et al., 2011)" }, "properties" : { "noteIndex" : 0 }, "schema" : "https://github.com/citation-style-language/schema/raw/master/csl-citation.json" }</w:instrText>
      </w:r>
      <w:r w:rsidRPr="00503860">
        <w:fldChar w:fldCharType="separate"/>
      </w:r>
      <w:r w:rsidRPr="00503860">
        <w:rPr>
          <w:noProof/>
        </w:rPr>
        <w:t>Watkins et al. (2011)</w:t>
      </w:r>
      <w:r w:rsidRPr="00503860">
        <w:fldChar w:fldCharType="end"/>
      </w:r>
      <w:r w:rsidRPr="00503860">
        <w:t xml:space="preserve"> study the influence of a real time information app called OneBusAway in Seattle. Both studies show a significant influence on waiting times and perceived waiting times. </w:t>
      </w:r>
    </w:p>
    <w:p w14:paraId="0516590D" w14:textId="6DC505F8" w:rsidR="004F31C9" w:rsidRPr="00503860" w:rsidRDefault="00E46C85" w:rsidP="002752AD">
      <w:pPr>
        <w:pStyle w:val="SectionHeadingLevel2"/>
        <w:spacing w:after="120"/>
      </w:pPr>
      <w:r>
        <w:t>3</w:t>
      </w:r>
      <w:r w:rsidR="00C64BE2" w:rsidRPr="00503860">
        <w:t>.2</w:t>
      </w:r>
      <w:r w:rsidR="00E154D6">
        <w:t>.</w:t>
      </w:r>
      <w:r w:rsidR="00C64BE2" w:rsidRPr="00503860">
        <w:t xml:space="preserve"> </w:t>
      </w:r>
      <w:r w:rsidR="004F31C9" w:rsidRPr="00503860">
        <w:t>Public transport quality measure</w:t>
      </w:r>
      <w:r w:rsidR="00AB48AD">
        <w:t>s</w:t>
      </w:r>
      <w:r w:rsidR="000A2679">
        <w:t xml:space="preserve"> and their effect on travel behaviour</w:t>
      </w:r>
    </w:p>
    <w:p w14:paraId="4562EFCF" w14:textId="44055EC7" w:rsidR="004F31C9" w:rsidRPr="00503860" w:rsidRDefault="004F31C9" w:rsidP="002752AD">
      <w:pPr>
        <w:spacing w:after="120"/>
      </w:pPr>
      <w:r w:rsidRPr="00503860">
        <w:t xml:space="preserve">A number of studies have considered these soft factors as a way of estimating the quality of public transport. In this context, </w:t>
      </w:r>
      <w:r w:rsidRPr="00503860">
        <w:fldChar w:fldCharType="begin" w:fldLock="1"/>
      </w:r>
      <w:r w:rsidR="005175AF">
        <w:instrText>ADDIN CSL_CITATION { "citationItems" : [ { "id" : "ITEM-1", "itemData" : { "DOI" : "10.1016/j.tra.2007.06.006", "ISBN" : "0965-8564", "ISSN" : "09658564", "abstract" : "The objective of this paper is to present a framework developed for assisting railway operators into monitoring and controlling the quality of services provided to their passengers. This framework is based on the estimation of 22 indicators, grouped under six criteria, i.e. itinerary accuracy, system safety, cleanness, passenger comfort, servicing, and passenger information. The valuation of the indicators is achieved through the analysis of quantitative, as well as qualitative parameters obtained either from statistical sources maintained by the railway operator, or data gathered from a questionnaire survey addressed to passengers. A grading system has been defined for the appreciation of the indicators. Also, a multicriteria evaluation has been developed for the estimation of an overall performance index for the quality of services provided by the operator, during a given period of analysis, which enables the decision makers to compare amongst different time horizons, and pre-defined objectives for a desired performance for a target year. The framework has been implemented in the Hellenic Railways and has provided quality control indices for the individual indicators, as well as for the overall performance of the network. Itinerary accuracy and system safety have been attributed the highest grades, as compared to the rest of the criteria established by the framework, indicating a small increase as compared to those grades of the previous time horizon analyzed. The rest of the criteria, relying on qualitative indicators, were valuated with a moderate grade, similar to the one attributed during the last time horizon of the analysis, indicating that no improvement has been observed in the services related to those indicators. The service quality valuation based on the above framework constitutes a useful tool, for the support of the decision process for the improvement of the railway operator. ?? 2007 Elsevier Ltd. All rights reserved.", "author" : [ { "dropping-particle" : "", "family" : "Nathanail", "given" : "Eftihia", "non-dropping-particle" : "", "parse-names" : false, "suffix" : "" } ], "container-title" : "Transportation Research Part A: Policy and Practice", "id" : "ITEM-1", "issue" : "1", "issued" : { "date-parts" : [ [ "2008" ] ] }, "note" : "Concetrantes on the measure of quality, which includes information provision according to their definition. It is interesting since the approach is on railways.\n\nwhere: Hellenic Railways, Greece\nsource of info: Information during trip (concerns notification about train arrivals at the station, while the train is en route, and is graded, depending on the type and quality of info provided), information at station (info related to train departures and is evaluated as info provided as annoucement, and info provided in a bulletin board - electronic or not), pre-trip information (availability of information provided at the stations in printed format). The overall grade is calculated as an average value of the grades of the subinficators.\nother factors: comfort, servicing, cleanliness.\ntime of trip: \nprior and during trip\n\nwho: passengers (data gatheres from a questionnaire survey addressed to passengers)\nconclusions: the information at station did receive a very low grade and are considered as very important by the passengers (all the indicators seem to be relevant for the passengers).\n\n\n\n-Quote from other paper (Eboli and Mazzulla 2011):\nNathanail (2008)\u00a0presents a framework developed for assisting railway operators into monitoring and controlling the quality of services provided to their passengers. This framework is based on the estimation of 22 indicators, grouped under six criteria (itinerary accuracy, system safety, cleanness, passenger comfort, servicing, and passenger information). The valuation of the indicators is achieved through the analysis of quantitative, as well as qualitative parameters obtained either from statistical sources maintained by the railway operator, or data gathered from a questionnaire survey addressed to passengers, in which the service quality aspects are judged according to a scale from 1 to 10. In the work both objective indicators and subjective judgments of the passengers are analysed; in order to estimate an overall performance index, the objective and subjective indicators are scaled according to the same scale and combined through a multicriteria analysis.", "page" : "48-66", "title" : "Measuring the quality of service for passengers on the hellenic railways", "type" : "article-journal", "volume" : "42" }, "uris" : [ "http://www.mendeley.com/documents/?uuid=696e3d81-debf-43bd-9c92-05f559f90801" ] } ], "mendeley" : { "formattedCitation" : "(Nathanail, 2008)", "manualFormatting" : "Nathanail (2008)", "plainTextFormattedCitation" : "(Nathanail, 2008)", "previouslyFormattedCitation" : "(Nathanail, 2008)" }, "properties" : { "noteIndex" : 0 }, "schema" : "https://github.com/citation-style-language/schema/raw/master/csl-citation.json" }</w:instrText>
      </w:r>
      <w:r w:rsidRPr="00503860">
        <w:fldChar w:fldCharType="separate"/>
      </w:r>
      <w:r w:rsidRPr="00503860">
        <w:rPr>
          <w:noProof/>
        </w:rPr>
        <w:t>Nathanail (2008)</w:t>
      </w:r>
      <w:r w:rsidRPr="00503860">
        <w:fldChar w:fldCharType="end"/>
      </w:r>
      <w:r w:rsidRPr="00503860">
        <w:t xml:space="preserve"> develops a framework to estimate the quality of services provided to passengers on a railway in Greece. They take into account other soft factors (</w:t>
      </w:r>
      <w:r w:rsidR="001F4BB9">
        <w:t xml:space="preserve">i.e. </w:t>
      </w:r>
      <w:r w:rsidRPr="00503860">
        <w:t>comfort, servicing and cleanliness) together with information provision. The information provision indicator considered information during trip (</w:t>
      </w:r>
      <w:r w:rsidR="001F4BB9">
        <w:t xml:space="preserve">e.g. </w:t>
      </w:r>
      <w:r w:rsidRPr="00503860">
        <w:t>train arrivals), information at station (</w:t>
      </w:r>
      <w:r w:rsidR="001F4BB9">
        <w:t xml:space="preserve">e.g. </w:t>
      </w:r>
      <w:r w:rsidRPr="00503860">
        <w:t>train departures announcements, information provided in bulletin board – whether they are electronic or not) and pre-trip information (</w:t>
      </w:r>
      <w:r w:rsidR="001F4BB9">
        <w:t xml:space="preserve">e.g. </w:t>
      </w:r>
      <w:r w:rsidRPr="00503860">
        <w:t xml:space="preserve">availability of information provided at the stations in printed format). Their results show that all the soft factors considered were relevant to passengers, and that they graded the information currently provided poorly. </w:t>
      </w:r>
      <w:r w:rsidRPr="00503860">
        <w:fldChar w:fldCharType="begin" w:fldLock="1"/>
      </w:r>
      <w:r w:rsidR="005175AF">
        <w:instrText>ADDIN CSL_CITATION { "citationItems" : [ { "id" : "ITEM-1", "itemData" : { "DOI" : "10.1016/S0965-8564(02)00075-7", "ISBN" : "0965-8564", "ISSN" : "09658564", "abstract" : "The measurement of service quality continues to be a challenging research theme and one of great practical importance to service providers and regulatory agencies. The key challenges begin with the identification of the set of potentially important dimensions of service quality perceived by passengers, current and potential. We then have to establish a way of measuring each attribute and identifying their relative importance in the overall calculation of satisfaction associated with existing service levels. Once a set of relevant attributes has been identified, this information can be integrated into programs such as monitoring and benchmarking, and even in contract specification. This paper, building on earlier research by the authors, investigates ways of quantifying service quality and comparing the levels within and between bus operators. The importance of establishing suitable market segments and the need to scale the service quality index for each operator to make meaningful comparisons is highlighted. ?? 2003 Elsevier Science Ltd. All rights reserved.", "author" : [ { "dropping-particle" : "", "family" : "Hensher", "given" : "David A.", "non-dropping-particle" : "", "parse-names" : false, "suffix" : "" }, { "dropping-particle" : "", "family" : "Stopher", "given" : "Peter", "non-dropping-particle" : "", "parse-names" : false, "suffix" : "" }, { "dropping-particle" : "", "family" : "Bullock", "given" : "Philip", "non-dropping-particle" : "", "parse-names" : false, "suffix" : "" } ], "container-title" : "Transportation Research Part A: Policy and Practice", "id" : "ITEM-1", "issue" : "6", "issued" : { "date-parts" : [ [ "2003" ] ] }, "note" : "where: \nsource of info: \nother factors: \ntime of trip: \nwho: \nconclusions:\n\nincludes information at bus stops", "page" : "499-517", "title" : "Service quality - developing a service quality index in the provision of commercial bus contracts", "type" : "article-journal", "volume" : "37" }, "uris" : [ "http://www.mendeley.com/documents/?uuid=d90525e5-fb79-422b-adca-0592ab3ee9d9" ] } ], "mendeley" : { "formattedCitation" : "(Hensher et al., 2003)", "manualFormatting" : "Hensher et al. (2003)", "plainTextFormattedCitation" : "(Hensher et al., 2003)", "previouslyFormattedCitation" : "(Hensher et al., 2003)" }, "properties" : { "noteIndex" : 0 }, "schema" : "https://github.com/citation-style-language/schema/raw/master/csl-citation.json" }</w:instrText>
      </w:r>
      <w:r w:rsidRPr="00503860">
        <w:fldChar w:fldCharType="separate"/>
      </w:r>
      <w:r w:rsidRPr="00503860">
        <w:rPr>
          <w:noProof/>
        </w:rPr>
        <w:t>Hensher et al. (2003)</w:t>
      </w:r>
      <w:r w:rsidRPr="00503860">
        <w:fldChar w:fldCharType="end"/>
      </w:r>
      <w:r w:rsidRPr="00503860">
        <w:t xml:space="preserve"> carry out a similar study where they develop a service quality index of commercial bus contracts in NSW, </w:t>
      </w:r>
      <w:r w:rsidRPr="00503860">
        <w:lastRenderedPageBreak/>
        <w:t xml:space="preserve">Australia. They include several hard and soft factors; regarding information provision they only include information at bus stop with three levels: (1) timetable and map; (2) timetable and no map; and (2) none. They used a nested model where each branch represents one in 9 geographical segments and their results show that having no timetable or map was only significant in one geographical segment. </w:t>
      </w:r>
    </w:p>
    <w:p w14:paraId="7F96B8DA" w14:textId="3A82DD40" w:rsidR="004F31C9" w:rsidRPr="00503860" w:rsidRDefault="00E46C85" w:rsidP="002752AD">
      <w:pPr>
        <w:pStyle w:val="SectionHeadingLevel2"/>
        <w:spacing w:after="120"/>
      </w:pPr>
      <w:r>
        <w:t>3</w:t>
      </w:r>
      <w:r w:rsidR="00C64BE2" w:rsidRPr="00503860">
        <w:t>.3</w:t>
      </w:r>
      <w:r w:rsidR="00E154D6">
        <w:t>.</w:t>
      </w:r>
      <w:r w:rsidR="00C64BE2" w:rsidRPr="00503860">
        <w:t xml:space="preserve"> </w:t>
      </w:r>
      <w:r w:rsidR="004F31C9" w:rsidRPr="00503860">
        <w:t>Perception on soft factors</w:t>
      </w:r>
    </w:p>
    <w:p w14:paraId="25C576F7" w14:textId="77777777" w:rsidR="000A2679" w:rsidRDefault="004F31C9" w:rsidP="002752AD">
      <w:pPr>
        <w:spacing w:after="120"/>
      </w:pPr>
      <w:r w:rsidRPr="00503860">
        <w:t xml:space="preserve">Numerous transportation studies have focused on understanding perception on soft factors. </w:t>
      </w:r>
      <w:r w:rsidR="000A2679">
        <w:t>This is important to identify if there is a distinction between perception and fact and how this might affect the provision of information.</w:t>
      </w:r>
    </w:p>
    <w:p w14:paraId="543E8F89" w14:textId="5C732CA5" w:rsidR="004F31C9" w:rsidRPr="00503860" w:rsidRDefault="004F31C9" w:rsidP="002752AD">
      <w:pPr>
        <w:spacing w:after="120"/>
      </w:pPr>
      <w:r w:rsidRPr="00503860">
        <w:fldChar w:fldCharType="begin" w:fldLock="1"/>
      </w:r>
      <w:r w:rsidR="005175AF">
        <w:instrText>ADDIN CSL_CITATION { "citationItems" : [ { "id" : "ITEM-1", "itemData" : { "DOI" : "10.1016/j.tranpol.2010.07.007", "ISBN" : "0967-070X", "ISSN" : "0967070X", "abstract" : "In this paper a methodology for measuring transit service quality is proposed. The methodology is based on the use of both passenger perceptions and transit agency performance measures involving the main aspects characterizing a transit service. The combination of these two types of service quality measurement fulfils the need to provide a reliable as possible measurement tool of the transit performance. Considering passenger perceptions is fundamental because the customer's point of view is very relevant for evaluating the performance of a transit service. At the same time, the use of a more objective measurement provided by the transit agency can be a useful solution for obtaining a more comprehensive service quality measurement. The proposed procedure is applied to a real case study of a suburban bus line; a series of subjective and objective indicators are calculated on the basis of users' perception about the service and measurements provided by the transit agency. ?? 2010 Elsevier Ltd.", "author" : [ { "dropping-particle" : "", "family" : "Eboli", "given" : "Laura", "non-dropping-particle" : "", "parse-names" : false, "suffix" : "" }, { "dropping-particle" : "", "family" : "Mazzulla", "given" : "Gabriella", "non-dropping-particle" : "", "parse-names" : false, "suffix" : "" } ], "container-title" : "Transport Policy", "id" : "ITEM-1", "issue" : "1", "issued" : { "date-parts" : [ [ "2011" ] ] }, "note" : "where: suburban bus line North of Cosenza\nsource of info: \n- Availability of schedule/maps on bus, and announcements -- ratio of the number of vehicles with functioning information device on board to the total number of vehicles sampled in a certain time period\n- Availability of schedule/maps at stops -- score assigned to each stop of the line, from a minimum value of 0 to a maximum value of 10. The minimum value was assigned to the stops without any kind of information device at the stop; the maximum value to the stops with schedule and maps\n- Availability of information by phone, mail.\nother factors: route characteristics, service charact, service reliability, comfort, cleanliness, fare, information, safety and security, personnel, customer services, environmental protection.\ntime of trip:\nwho: \nconclusions:\n+ subjective indicator for availabiliy of schedule/maps at stops very unsatisfactory\n\n- The values of all the indicators calculated are shown in Table 2. Specifically, the table reports, for each k service attribute, the mean and standard deviation of the subjective indicator (Sk), the mean and standard deviation of the parameter (Pk) used for calculating the objective indicator, the values of the objective indicator (Ok), and the indicator calculated through the proposed methodology (Xk).\n\nAnalysis of bus service offering the connection between the urban area and some small villages sited in North of Cosenza. \n\nResults: Information one of the most heterogenous attributes and most unsatisfactory.", "page" : "172-181", "title" : "A methodology for evaluating transit service quality based on subjective and objective measures from the passenger's point of view", "type" : "article-journal", "volume" : "18" }, "uris" : [ "http://www.mendeley.com/documents/?uuid=6e5ec841-67b6-4035-8020-085779cc80f0" ] } ], "mendeley" : { "formattedCitation" : "(Eboli and Mazzulla, 2011)", "manualFormatting" : "Eboli &amp; Mazzulla (2011)", "plainTextFormattedCitation" : "(Eboli and Mazzulla, 2011)", "previouslyFormattedCitation" : "(Eboli and Mazzulla, 2011)" }, "properties" : { "noteIndex" : 0 }, "schema" : "https://github.com/citation-style-language/schema/raw/master/csl-citation.json" }</w:instrText>
      </w:r>
      <w:r w:rsidRPr="00503860">
        <w:fldChar w:fldCharType="separate"/>
      </w:r>
      <w:r w:rsidRPr="00503860">
        <w:rPr>
          <w:noProof/>
        </w:rPr>
        <w:t>Eboli &amp; Mazzulla (2011)</w:t>
      </w:r>
      <w:r w:rsidRPr="00503860">
        <w:fldChar w:fldCharType="end"/>
      </w:r>
      <w:r w:rsidRPr="00503860">
        <w:t xml:space="preserve"> study users’ perception through estimating a subjective and objective measure for several soft factors on a bus line in Italy. As the information provision indicator they included availability of schedule/maps on bus and at stops. Their results show that the perceived value for information on bus was significantly worse than the objective measure, and for information of stops both subjective and objective measures were very low.</w:t>
      </w:r>
    </w:p>
    <w:p w14:paraId="7F155CD9" w14:textId="1B5CAE1D" w:rsidR="004F31C9" w:rsidRPr="00503860" w:rsidRDefault="004F31C9" w:rsidP="002752AD">
      <w:pPr>
        <w:spacing w:after="120"/>
      </w:pPr>
      <w:r w:rsidRPr="00503860">
        <w:fldChar w:fldCharType="begin" w:fldLock="1"/>
      </w:r>
      <w:r w:rsidR="005175AF">
        <w:instrText>ADDIN CSL_CITATION { "citationItems" : [ { "id" : "ITEM-1", "itemData" : { "DOI" : "10.1016/j.tranpol.2006.07.001", "ISBN" : "0967-070X", "ISSN" : "0967070X", "abstract" : "Travel information is one of the factors that contribute to the quality of public transport. In particular, integrated multimodal travel information (IMTI) is expected to affect customers' modal choice. The objective of this research is to identify customers' desired quality of IMTI provision in public transport. Customers' desired IMTI quality can vary throughout the pre-trip, wayside and on-board stages of a journey. The main determinants are time savings (travel and search time) and effort savings (physical, cognitive, and affective effort). In a sample of Dutch travellers with a substantial share of young persons, the pre-trip stage turns out to be the favourite stage to collect IMTI when planning multimodal travel; desired IMTI types in this stage are used to plan the part of the journey that is made by public transport. Wayside IMTI is most desired when it helps the traveller to catch the right vehicle en route. On-board travellers are most concerned about timely arrival at interchanges in order to catch connecting modes. In the whole travel process, travel time is the most important saving. Apart from that, pre-trip search time savings are also desired, while en route affective effort is more important than cognitive effort. ?? 2006 Elsevier Ltd. All rights reserved.", "author" : [ { "dropping-particle" : "", "family" : "Grotenhuis", "given" : "Jan Willem", "non-dropping-particle" : "", "parse-names" : false, "suffix" : "" }, { "dropping-particle" : "", "family" : "Wiegmans", "given" : "Bart W.", "non-dropping-particle" : "", "parse-names" : false, "suffix" : "" }, { "dropping-particle" : "", "family" : "Rietveld", "given" : "Piet", "non-dropping-particle" : "", "parse-names" : false, "suffix" : "" } ], "container-title" : "Transport Policy", "id" : "ITEM-1", "issue" : "1", "issued" : { "date-parts" : [ [ "2007" ] ] }, "note" : "where: \nsource of info: \nother factors: \ntime of trip: \nwho: \nconclusions:\n\nConsider pre-trip information, as well as in the journey, since it studies mutimodal trips.", "page" : "27-38", "title" : "The desired quality of integrated multimodal travel information in public transport: Customer needs for time and effort savings", "type" : "article-journal", "volume" : "14" }, "uris" : [ "http://www.mendeley.com/documents/?uuid=b14a0e16-bdfc-4ecf-aa93-9fa9d54ff6b9" ] } ], "mendeley" : { "formattedCitation" : "(Grotenhuis et al., 2007)", "manualFormatting" : "Grotenhuis et al. (2007)", "plainTextFormattedCitation" : "(Grotenhuis et al., 2007)", "previouslyFormattedCitation" : "(Grotenhuis et al., 2007)" }, "properties" : { "noteIndex" : 0 }, "schema" : "https://github.com/citation-style-language/schema/raw/master/csl-citation.json" }</w:instrText>
      </w:r>
      <w:r w:rsidRPr="00503860">
        <w:fldChar w:fldCharType="separate"/>
      </w:r>
      <w:r w:rsidRPr="00503860">
        <w:rPr>
          <w:noProof/>
        </w:rPr>
        <w:t>Grotenhuis et al. (2007)</w:t>
      </w:r>
      <w:r w:rsidRPr="00503860">
        <w:fldChar w:fldCharType="end"/>
      </w:r>
      <w:r w:rsidRPr="00503860">
        <w:t xml:space="preserve"> identify customers’ desired quality on integrated multimodal information in Netherlands. They consider that desired quality can vary throughout a trip, so they include prior and during trip information. In both situations different types of information users might need are presented, such as map with all the routes, quickest route, all interchanges, among others. Their results show users prefer to have information prior to their trip (as opposed to during) when planning a multimodal travel, and the information needed concerns the part of their trip made by public transport. </w:t>
      </w:r>
    </w:p>
    <w:p w14:paraId="7197E81D" w14:textId="558FCDB8" w:rsidR="004F31C9" w:rsidRPr="00503860" w:rsidRDefault="004F31C9" w:rsidP="002752AD">
      <w:pPr>
        <w:spacing w:after="120"/>
      </w:pPr>
      <w:r w:rsidRPr="00503860">
        <w:fldChar w:fldCharType="begin" w:fldLock="1"/>
      </w:r>
      <w:r w:rsidR="005175AF">
        <w:instrText>ADDIN CSL_CITATION { "citationItems" : [ { "id" : "ITEM-1", "itemData" : { "DOI" : "10.1016/j.tranpol.2008.06.002", "ISBN" : "0967-070X", "ISSN" : "0967070X", "abstract" : "This research focuses on passenger's perception of transit performance with an emphasis on the variability between operators and the policy implications of such differences. Two statistical methods (factor analysis and ordered logit modeling) have been used to assess the quality implications of the variability of the users' perceived satisfaction across operators. A market segmentation analysis (between male and female respondents) provides further insight into the differences among groups of the population. Five transit systems in the two major conurbations in Greece, Athens and Thessaloniki, have been examined. The analysis demonstrated that a well-coordinated transportation environment should be the primary aim of the policy makers in Athens, followed by other quality attributes such as service frequency and accessibility. In Thessaloniki, the sole transit operator should include in its policy plans immediate corrective measures addressing the service frequency, waiting time and vehicle cleanliness attributes. ?? 2008 Elsevier Ltd. All rights reserved.", "author" : [ { "dropping-particle" : "", "family" : "Tyrinopoulos", "given" : "Yannis", "non-dropping-particle" : "", "parse-names" : false, "suffix" : "" }, { "dropping-particle" : "", "family" : "Antoniou", "given" : "Constantinos", "non-dropping-particle" : "", "parse-names" : false, "suffix" : "" } ], "container-title" : "Transport Policy", "id" : "ITEM-1", "issue" : "4", "issued" : { "date-parts" : [ [ "2008" ] ] }, "note" : "Includes Varimax rotation. \n\nSurvey how important attributes are to them and how they would rank the public transit service (importance) in question with respect to that attribute (satisfaction).\n\nwhere: Greece, Athens and Thessaloniki. Train, bus and urban transport.\nsource of info:\n- General information provision: about the general characteristics of the transit services, such as the lines, terminal and stop points, departure times, tickets and apsses available.\n- Information provision at terminals and stops: about the services provided at the terminals and stops\n- Onboard information provision: inside the vehicle during the trip, such as the next stop and estimated arrival time at the next stop.\n- Information provision at tansfer points: about the combination of the various lines and modes, and their time schedules.\nother factors: service frequency, on-time performance, service provision hours, network coverage... (11)\ntime of trip: prior, during, and post (transfers)\nwho: users\nconclusions:\nSee tables in graphs. Not all operators include &amp;quot;information about schedule&amp;quot; or &amp;quot;information about transfers&amp;quot;. \nFor female respondents the transfers one seem to be really important, the other one not so much. For male respondents none of them seem to be the most important.\n\n- Two statistical methods (factor analysis and ordered logit modeling)\nMeasures public transport satisfaction. Important because it considers information on bus stop, on bus and on destination.", "page" : "260-272", "title" : "Public transit user satisfaction: Variability and policy implications", "type" : "article-journal", "volume" : "15" }, "uris" : [ "http://www.mendeley.com/documents/?uuid=7c74a767-79ac-4332-8a0f-2391865875a0" ] } ], "mendeley" : { "formattedCitation" : "(Tyrinopoulos and Antoniou, 2008)", "manualFormatting" : "Tyrinopoulos &amp; Antoniou (2008)", "plainTextFormattedCitation" : "(Tyrinopoulos and Antoniou, 2008)", "previouslyFormattedCitation" : "(Tyrinopoulos and Antoniou, 2008)" }, "properties" : { "noteIndex" : 0 }, "schema" : "https://github.com/citation-style-language/schema/raw/master/csl-citation.json" }</w:instrText>
      </w:r>
      <w:r w:rsidRPr="00503860">
        <w:fldChar w:fldCharType="separate"/>
      </w:r>
      <w:r w:rsidRPr="00503860">
        <w:rPr>
          <w:noProof/>
        </w:rPr>
        <w:t>Tyrinopoulos &amp; Antoniou (2008)</w:t>
      </w:r>
      <w:r w:rsidRPr="00503860">
        <w:fldChar w:fldCharType="end"/>
      </w:r>
      <w:r w:rsidRPr="00503860">
        <w:t xml:space="preserve"> carried out a survey in four lines that had different operators in Greece (bus, trolley bus and rail/metro). They asked their users how important different attributes are to them, and how they would rank the service with respect to that attribute. They included different soft factors, such as driver behaviour, cleanliness, waiting conditions, among others. As an information provision indicator they asked about schedule and transfers information. They </w:t>
      </w:r>
      <w:r w:rsidRPr="00503860">
        <w:lastRenderedPageBreak/>
        <w:t xml:space="preserve">conducted ordered logit models and their results showed service frequency, vehicle cleanliness, waiting conditions, transfer distance and network coverage were the most important attributes for passengers’ satisfaction. </w:t>
      </w:r>
    </w:p>
    <w:p w14:paraId="6BB0A754" w14:textId="4ECF1C22" w:rsidR="004F31C9" w:rsidRPr="00503860" w:rsidRDefault="004F31C9" w:rsidP="002752AD">
      <w:pPr>
        <w:spacing w:after="120"/>
      </w:pPr>
      <w:r w:rsidRPr="00503860">
        <w:fldChar w:fldCharType="begin" w:fldLock="1"/>
      </w:r>
      <w:r w:rsidR="005175AF">
        <w:instrText>ADDIN CSL_CITATION { "citationItems" : [ { "id" : "ITEM-1", "itemData" : { "DOI" : "10.1007/s11116-009-9240-x", "ISSN" : "00494488", "abstract" : "This paper investigates the role that enhanced service quality introduced into a deregulated market has in improving the experience of bus travel by a sample of passengers in the Tyne and Wear area of England. A generalised ordered choice (GOC) model that accounts for preference heterogeneity through random parameters, as well as heteroscedasticity in unobserved variance, and random parameterisation of thresholds, is implemented to identify sources of influence on the overall experience of bus travel in the presence and absence of the quality-enhanced treatment of service. The GOC model is contrasted with a standard ordered logit model, and the marginal effects associated with the preferred GOC model are derived for each influencing attribute, taking into account the various ways in which each influence contributes to the utility associated with each level of bus experience. The paper supports a view that the introduction of quality improvements, via a Quality Bus Partnership, does contribute non-marginally to an increase in a positive bus experience, and signals a way forward through cooperative intervention, to grow patronage. Knowing which attributes successfully deliver a more positive experience (and those that do not) means that resources are effectively targeted at the aspect of service provision which will increase patronage and therefore revenues, satisfying the objectives of both the bus operator and the local authority partner.", "author" : [ { "dropping-particle" : "", "family" : "Hensher", "given" : "David A.", "non-dropping-particle" : "", "parse-names" : false, "suffix" : "" }, { "dropping-particle" : "", "family" : "Mulley", "given" : "Corinne", "non-dropping-particle" : "", "parse-names" : false, "suffix" : "" }, { "dropping-particle" : "", "family" : "Yahya", "given" : "Norhayati", "non-dropping-particle" : "", "parse-names" : false, "suffix" : "" } ], "container-title" : "Transportation", "id" : "ITEM-1", "issue" : "2", "issued" : { "date-parts" : [ [ "2010" ] ] }, "note" : "where: County of Tyne and Wear urban area, north-east England. Local buses. 2007.\nsource of info: timetable information, maps, websited, roadside information and interactive information terminals.\nSurvey included: Information at bus stops and Finding information about bus routes. (how important are to you).\nother factors: frequency, personal security, reliability, ease of buying a tickets, cleanliness, travel time, friendliness/helpfulness of drivers, condition of shelters at bus stops, cost of tickets.\ntime of trip: prior\nwho: on-board passenger survey both on the routes that have the improvement (superroutes) and the not benefited routes.\nconclusions: especially important area frequency and personal security (especially commuters and older people for these importance). \n- greater frequency of service delivered by 'Superroute' has delivered on the importance of frequency and at the same time also reduces the demands for improved information.\n\nAlso includes random parameters in the estimation of quality.\n\nThe focus of this paper is to identify the service attributes which deliver additional utility and drive the responses of passengers to perceive a better overall experience. \n\nMost important factors: increasing frequency and enhancing personal security on the bus.\n\nResults are not necessarily transferable to other urban areas.", "page" : "239-256", "title" : "Passenger experience with quality-enhanced bus service: The tyne and wear 'superoute' services", "type" : "article-journal", "volume" : "37" }, "uris" : [ "http://www.mendeley.com/documents/?uuid=37ac87e1-3b67-4036-9813-834449b9a6f1" ] } ], "mendeley" : { "formattedCitation" : "(Hensher et al., 2010)", "manualFormatting" : "Hensher et al. (2010)", "plainTextFormattedCitation" : "(Hensher et al., 2010)", "previouslyFormattedCitation" : "(Hensher et al., 2010)" }, "properties" : { "noteIndex" : 0 }, "schema" : "https://github.com/citation-style-language/schema/raw/master/csl-citation.json" }</w:instrText>
      </w:r>
      <w:r w:rsidRPr="00503860">
        <w:fldChar w:fldCharType="separate"/>
      </w:r>
      <w:r w:rsidRPr="00503860">
        <w:rPr>
          <w:noProof/>
        </w:rPr>
        <w:t>Hensher et al. (2010)</w:t>
      </w:r>
      <w:r w:rsidRPr="00503860">
        <w:fldChar w:fldCharType="end"/>
      </w:r>
      <w:r w:rsidRPr="00503860">
        <w:t xml:space="preserve"> identify the service attributes that positively influence the perceived overall experience on a bus line in England. They include several soft factors, such as frequency, personal security, reliability, cleanliness, etc. Regarding information provision their survey included ‘information at bus stops’ and ‘finding information about bus routes (how important are to you)’. They interviewed passengers in the routes that had been significantly improved (including improvements on ‘soft factors’), and also passengers in other routes. They estimated ordered logit models and concluded that the greatest potential could be obtained by first increasing the frequency and then by enhancing personal security on the bus. They mention an existent relation between frequency and information provision, where a higher frequency would reduce the demand for information.</w:t>
      </w:r>
    </w:p>
    <w:p w14:paraId="73103906" w14:textId="145A2558" w:rsidR="004F31C9" w:rsidRPr="00503860" w:rsidRDefault="004F31C9" w:rsidP="002752AD">
      <w:pPr>
        <w:spacing w:after="120"/>
      </w:pPr>
      <w:r w:rsidRPr="00503860">
        <w:fldChar w:fldCharType="begin" w:fldLock="1"/>
      </w:r>
      <w:r w:rsidR="005175AF">
        <w:instrText>ADDIN CSL_CITATION { "citationItems" : [ { "id" : "ITEM-1", "itemData" : { "DOI" : "10.1007/978-3-319-20901-2", "ISBN" : "978-3-319-20900-5", "ISSN" : "16113349", "author" : [ { "dropping-particle" : "", "family" : "Horold", "given" : "Stephan", "non-dropping-particle" : "", "parse-names" : false, "suffix" : "" }, { "dropping-particle" : "", "family" : "Mayas", "given" : "Cindy", "non-dropping-particle" : "", "parse-names" : false, "suffix" : "" }, { "dropping-particle" : "", "family" : "Kr", "given" : "Heidi", "non-dropping-particle" : "", "parse-names" : false, "suffix" : "" } ], "collection-title" : "Lecture Notes in Computer Science", "editor" : [ { "dropping-particle" : "", "family" : "Kurosu", "given" : "Masaaki", "non-dropping-particle" : "", "parse-names" : false, "suffix" : "" } ], "id" : "ITEM-1", "issued" : { "date-parts" : [ [ "2015" ] ] }, "note" : "where: \nsource of info: \nother factors: \ntime of trip: \nwho: \nconclusions:\n\nInteresting graphs (see notes).", "number-of-pages" : "340-349", "publisher" : "Springer International Publishing", "publisher-place" : "Cham", "title" : "Towards Paperless Mobility Information in Public Transport", "type" : "book", "volume" : "9169" }, "uris" : [ "http://www.mendeley.com/documents/?uuid=4c83fbb8-4880-49ed-af52-b6a2405ce797" ] } ], "mendeley" : { "formattedCitation" : "(Horold et al., 2015)", "manualFormatting" : "Horold et al. (2015)", "plainTextFormattedCitation" : "(Horold et al., 2015)", "previouslyFormattedCitation" : "(Horold et al., 2015)" }, "properties" : { "noteIndex" : 0 }, "schema" : "https://github.com/citation-style-language/schema/raw/master/csl-citation.json" }</w:instrText>
      </w:r>
      <w:r w:rsidRPr="00503860">
        <w:fldChar w:fldCharType="separate"/>
      </w:r>
      <w:r w:rsidRPr="00503860">
        <w:rPr>
          <w:noProof/>
        </w:rPr>
        <w:t>Horold et al. (2015)</w:t>
      </w:r>
      <w:r w:rsidRPr="00503860">
        <w:fldChar w:fldCharType="end"/>
      </w:r>
      <w:r w:rsidRPr="00503860">
        <w:t xml:space="preserve"> carry out a qualitative study on the acceptance of information displays at stop points. They consider paper based information and public displays in their survey, which was responded by usual travellers, commuters, casual users and tourists. Their results show that when individuals were not familiar with the place, they spent more time searching for i</w:t>
      </w:r>
      <w:r w:rsidR="001F4BB9">
        <w:t>nformation. Moreover, almost 40 per cent</w:t>
      </w:r>
      <w:r w:rsidRPr="00503860">
        <w:t xml:space="preserve"> of the respondents said that they do not want to plan their journeys at stop points</w:t>
      </w:r>
      <w:r w:rsidR="00D84D19">
        <w:t xml:space="preserve"> and this is an important feature to take into account when providing information for travellers.</w:t>
      </w:r>
    </w:p>
    <w:p w14:paraId="50689097" w14:textId="5C314EFF" w:rsidR="004F31C9" w:rsidRDefault="004F31C9" w:rsidP="002752AD">
      <w:pPr>
        <w:spacing w:after="120"/>
      </w:pPr>
      <w:r w:rsidRPr="00503860">
        <w:fldChar w:fldCharType="begin" w:fldLock="1"/>
      </w:r>
      <w:r w:rsidR="005175AF">
        <w:instrText>ADDIN CSL_CITATION { "citationItems" : [ { "id" : "ITEM-1", "itemData" : { "DOI" : "10.1016/j.retrec.2010.07.031", "ISBN" : "0739-8859", "ISSN" : "07398859", "abstract" : "This paper presents an evaluation, from the users' point of view, of an advanced Bus Passenger Real Time Information System, installed at the city of Thessaloniki, Greece. In addition to the methodological approach and the findings presented, the paper explores the greater framework of evaluation procedures in which these analyses should be embedded. In total, 300 questionnaires were returned; the survey aimed to define the basic components of users' acceptance of the new system as well as socioeconomic issues related with the estimation of the payback period of the project. The survey findings are combined with several research results from recent resembled surveys conducted in the city in previous years. ?? 2010 Elsevier Ltd.", "author" : [ { "dropping-particle" : "", "family" : "Politis", "given" : "Ioannis", "non-dropping-particle" : "", "parse-names" : false, "suffix" : "" }, { "dropping-particle" : "", "family" : "Papaioannou", "given" : "Panagiotis", "non-dropping-particle" : "", "parse-names" : false, "suffix" : "" }, { "dropping-particle" : "", "family" : "Basbas", "given" : "Socrates", "non-dropping-particle" : "", "parse-names" : false, "suffix" : "" }, { "dropping-particle" : "", "family" : "Dimitriadis", "given" : "Nikolaos", "non-dropping-particle" : "", "parse-names" : false, "suffix" : "" } ], "container-title" : "Research in Transportation Economics", "id" : "ITEM-1", "issue" : "1", "issued" : { "date-parts" : [ [ "2010" ] ] }, "note" : "Acceptance level of a real time information system\n\nThis paper presents an evaluation, from the users\u2019 point of view, of an advanced Bus Passenger Real Time Information System, installed at the city of Thessaloniki, Greece.\n\nwhere: Thessaloniki, Greece \nsource of info: telematic application - The Advance Bus Traveller Information System\nIn-vehicle Variable Message Sign in all buses of the operator, and 200 Smart Bus Stop displays at selected bus stops which show the arrival time of the next 3 to 10 buses. Also, installation of in-vehicle sound messages for next stop announcement.\nother factors: it was a more qualitative survey, but they asked or car usage frequecny, public transport frequency, etc\ntime of trip: prior and during trip\nwho: Users (personal interviews made at selected stops)\nconclusions: acceptance level high (high proxy for their WTP)\n\n- passenger have become more demanding as time passes and their perceptions about the quality of service are changing.\n- Talks about the WTP higher when including these systems.\n- Personal interviews. Survey questions regarding if the information made them change from car, or if they do more trips. Also, the % of their fare they believed was part of the ITS system. This was used to return a value for the privison of real time information to users as part of the total fare paid by them.", "page" : "249-255", "title" : "Evaluation of a bus passenger information system from the users' point of view in the city of Thessaloniki, Greece", "type" : "article-journal", "volume" : "29" }, "uris" : [ "http://www.mendeley.com/documents/?uuid=0a4e1b7f-e2f6-47c8-8c45-890f81fd46dd" ] } ], "mendeley" : { "formattedCitation" : "(Politis et al., 2010)", "manualFormatting" : "Politis et al. (2010)", "plainTextFormattedCitation" : "(Politis et al., 2010)", "previouslyFormattedCitation" : "(Politis et al., 2010)" }, "properties" : { "noteIndex" : 0 }, "schema" : "https://github.com/citation-style-language/schema/raw/master/csl-citation.json" }</w:instrText>
      </w:r>
      <w:r w:rsidRPr="00503860">
        <w:fldChar w:fldCharType="separate"/>
      </w:r>
      <w:r w:rsidRPr="00503860">
        <w:rPr>
          <w:noProof/>
        </w:rPr>
        <w:t>Politis et al. (2010)</w:t>
      </w:r>
      <w:r w:rsidRPr="00503860">
        <w:fldChar w:fldCharType="end"/>
      </w:r>
      <w:r w:rsidRPr="00503860">
        <w:t xml:space="preserve"> estimate a perceived value for the provision of real time information to users of public transport in Greece. The source of information for this study comprises in-vehicle variable message signs, in-vehicle sound messages for next stop announcement, and displays of arrivals for the next buses on bus stops. The perceived value for this information provision was estimated relative to the fare of public transport: what percentage of the total fare did travellers believe correspond to these systems. Hence, this perceived value was estimated for the three information sources altogether. They conclude that tr</w:t>
      </w:r>
      <w:r w:rsidR="001F4BB9">
        <w:t>avellers believe that almost 40 per cent</w:t>
      </w:r>
      <w:r w:rsidRPr="00503860">
        <w:t xml:space="preserve"> of their cost per trip corresponds to real time information systems. </w:t>
      </w:r>
    </w:p>
    <w:p w14:paraId="5C8EE936" w14:textId="421D5574" w:rsidR="000A2679" w:rsidRPr="00503860" w:rsidRDefault="000A2679" w:rsidP="002752AD">
      <w:pPr>
        <w:spacing w:after="120"/>
      </w:pPr>
      <w:r>
        <w:lastRenderedPageBreak/>
        <w:t>This section demonstrates that there is a systematic asymmetry between perception and fact in relation to soft factors in public transport</w:t>
      </w:r>
      <w:r w:rsidR="00690FF8">
        <w:t xml:space="preserve">. </w:t>
      </w:r>
      <w:r>
        <w:t>This asymmetry needs to be taken into account in the design of</w:t>
      </w:r>
      <w:r w:rsidR="00D84D19">
        <w:t xml:space="preserve"> a survey to elicit the different information requirements at different stages of a journey.</w:t>
      </w:r>
    </w:p>
    <w:p w14:paraId="567FE2F8" w14:textId="37A0D922" w:rsidR="004F31C9" w:rsidRPr="00503860" w:rsidRDefault="00E46C85" w:rsidP="002752AD">
      <w:pPr>
        <w:pStyle w:val="SectionHeadingLevel2"/>
        <w:spacing w:after="120"/>
      </w:pPr>
      <w:r>
        <w:t>3</w:t>
      </w:r>
      <w:r w:rsidR="00C64BE2" w:rsidRPr="00503860">
        <w:t>.4</w:t>
      </w:r>
      <w:r w:rsidR="00E154D6">
        <w:t>.</w:t>
      </w:r>
      <w:r w:rsidR="00C64BE2" w:rsidRPr="00503860">
        <w:t xml:space="preserve"> </w:t>
      </w:r>
      <w:r w:rsidR="004F31C9" w:rsidRPr="00503860">
        <w:t>Willingness to Pay (WTP) for soft factors</w:t>
      </w:r>
    </w:p>
    <w:p w14:paraId="03333670" w14:textId="642EE33D" w:rsidR="004F31C9" w:rsidRPr="00503860" w:rsidRDefault="004F31C9" w:rsidP="002752AD">
      <w:pPr>
        <w:spacing w:after="120"/>
      </w:pPr>
      <w:r w:rsidRPr="00503860">
        <w:t xml:space="preserve">Finally, a number of transportation studies on soft factors have focused on the estimation of willingness to pay (WTP) for information provision. </w:t>
      </w:r>
      <w:r w:rsidRPr="00503860">
        <w:fldChar w:fldCharType="begin" w:fldLock="1"/>
      </w:r>
      <w:r w:rsidR="005175AF">
        <w:instrText>ADDIN CSL_CITATION { "citationItems" : [ { "id" : "ITEM-1", "itemData" : { "DOI" : "10.1016/j.trc.2006.05.003", "ISBN" : "0968-090X", "ISSN" : "0968090X", "PMID" : "1035968", "abstract" : "Web-enabled public transport (PT) information systems that combine information on different PT modes, different PT companies and different geographical regions, can be built to improve the accessibility of public transportation. As the potential list of information aspects that can be included in such systems is long, it is interesting to examine the relative importance of different information aspects. This study reports the relative importance travelers attach to a range of information aspects. In addition, the willingness to pay for this information was examined by conducting a stated choice experiment, in which price was traded off against groupings of information aspects. The results of the study indicate that even though public transport travel information is highly price sensitive, travelers are willing to pay for it if the information systems provide additional functionality such as real-time information and, to a lesser extent, additional trip planning options. ?? 2006 Elsevier Ltd. All rights reserved.", "author" : [ { "dropping-particle" : "", "family" : "Molin", "given" : "Eric J E", "non-dropping-particle" : "", "parse-names" : false, "suffix" : "" }, { "dropping-particle" : "", "family" : "Timmermans", "given" : "Harry J P", "non-dropping-particle" : "", "parse-names" : false, "suffix" : "" } ], "container-title" : "Transportation Research Part C: Emerging Technologies", "id" : "ITEM-1", "issue" : "2", "issued" : { "date-parts" : [ [ "2006" ] ] }, "note" : "where: \nsource of info: \nother factors: \ntime of trip: \nwho: \nconclusions:", "page" : "57-67", "title" : "Traveler expectations and willingness-to-pay for Web-enabled public transport information services", "type" : "article-journal", "volume" : "14" }, "uris" : [ "http://www.mendeley.com/documents/?uuid=5aec55ed-c789-46ec-84b9-8e437cdb217a" ] } ], "mendeley" : { "formattedCitation" : "(Molin and Timmermans, 2006)", "manualFormatting" : "Molin &amp; Timmermans (2006)", "plainTextFormattedCitation" : "(Molin and Timmermans, 2006)", "previouslyFormattedCitation" : "(Molin and Timmermans, 2006)" }, "properties" : { "noteIndex" : 0 }, "schema" : "https://github.com/citation-style-language/schema/raw/master/csl-citation.json" }</w:instrText>
      </w:r>
      <w:r w:rsidRPr="00503860">
        <w:fldChar w:fldCharType="separate"/>
      </w:r>
      <w:r w:rsidRPr="00503860">
        <w:rPr>
          <w:noProof/>
        </w:rPr>
        <w:t>Molin &amp; Timmermans (2006)</w:t>
      </w:r>
      <w:r w:rsidRPr="00503860">
        <w:fldChar w:fldCharType="end"/>
      </w:r>
      <w:r w:rsidRPr="00503860">
        <w:t xml:space="preserve"> estimate the relative importance that recreational travellers</w:t>
      </w:r>
      <w:r w:rsidRPr="00503860">
        <w:rPr>
          <w:rStyle w:val="FootnoteReference"/>
        </w:rPr>
        <w:footnoteReference w:id="1"/>
      </w:r>
      <w:r w:rsidRPr="00503860">
        <w:t xml:space="preserve"> assign to information aspects in England, Finland and Netherlands. Their results show that travellers are willing to pay for information systems if they provide additional functionality such as real-time information, or additional trip planning options. This study is interesting since it considers three different sources of information: internet, telephone service and others; and eight different types of information: about tickets (</w:t>
      </w:r>
      <w:r w:rsidR="001F4BB9">
        <w:t xml:space="preserve">e.g. </w:t>
      </w:r>
      <w:r w:rsidRPr="00503860">
        <w:t>ticket office), interchange, real time information, private transport, walking route, destination (</w:t>
      </w:r>
      <w:r w:rsidR="001F4BB9">
        <w:t xml:space="preserve">e.g. </w:t>
      </w:r>
      <w:r w:rsidRPr="00503860">
        <w:t>tourist, hotel, etc.), on board comfort and service (</w:t>
      </w:r>
      <w:r w:rsidR="001F4BB9">
        <w:t xml:space="preserve">e.g. </w:t>
      </w:r>
      <w:r w:rsidRPr="00503860">
        <w:t>if there are toilets, luggage space, etc.), and planning options (</w:t>
      </w:r>
      <w:r w:rsidR="001F4BB9">
        <w:t xml:space="preserve">e.g. </w:t>
      </w:r>
      <w:r w:rsidRPr="00503860">
        <w:t xml:space="preserve">cheapest route). From all the types of information, their study shows that the ones with highest importance are real time information, planning options, tickets, walking route and interchange. </w:t>
      </w:r>
      <w:r w:rsidRPr="00503860">
        <w:fldChar w:fldCharType="begin" w:fldLock="1"/>
      </w:r>
      <w:r w:rsidR="005175AF">
        <w:instrText>ADDIN CSL_CITATION { "citationItems" : [ { "id" : "ITEM-1", "itemData" : { "DOI" : "10.1016/S0968-090X(03)00005-6", "ISBN" : "1919962476", "ISSN" : "0968090X", "abstract" : "Improved travel information received via electronic sources can inform people about travel conditions and help them make travel decisions. The personal benefits of high quality travel information may motivate individuals to pay for information. This study analyzes travelers' willingness to pay for better quality information received from a traveler information system offered through a public-private partnership in the San Francisco Bay Area. The data were collected in 1997 through a computer-aided telephone interview of individuals who called traveler advisory telephone system (TATS) and were willing to be interviewed (N = 511). The survey results indicate that the average number of times per month the respondents called TATS was 4.80 (TATS was a free service at the time). The average use of the system would decline if the service was not improved but a service charge was initiated. People indicated that they were more willing to pay for a customized service. The impacts of travel information, travel context and socioeconomic variables on willingness to pay for information were analyzed by estimating a random-effects negative binomial regression model of revealed and stated TATS calling frequency. The results indicate that customized travel information, longer trips, worktrips, and listening to radio traffic reports are associated with higher TATS calling frequency and with greater willingness to pay for information. Overall, the consumer response to purchasing travel information services seems cost-sensitive and future efforts can focus on commercialization of travel information, beginning with where demand for information is relatively inelastic and improvement or customization of travel information is achievable. ?? 2003 Elsevier Science Ltd. All rights reserved.", "author" : [ { "dropping-particle" : "", "family" : "Khattak", "given" : "Asad J.", "non-dropping-particle" : "", "parse-names" : false, "suffix" : "" }, { "dropping-particle" : "", "family" : "Yim", "given" : "Youngbin", "non-dropping-particle" : "", "parse-names" : false, "suffix" : "" }, { "dropping-particle" : "", "family" : "Prokopy", "given" : "Linda Stalker", "non-dropping-particle" : "", "parse-names" : false, "suffix" : "" } ], "container-title" : "Transportation Research Part C: Emerging Technologies", "id" : "ITEM-1", "issue" : "2", "issued" : { "date-parts" : [ [ "2003" ] ] }, "note" : "where: \nsource of info: \nother factors: \ntime of trip: \nwho: \nconclusions:\n\nWTP for information.", "page" : "137-159", "title" : "Willingness to pay for travel information", "type" : "article-journal", "volume" : "11" }, "uris" : [ "http://www.mendeley.com/documents/?uuid=97d8f2a6-3379-4c74-b454-bfb53d9f1078" ] } ], "mendeley" : { "formattedCitation" : "(Khattak et al., 2003)", "manualFormatting" : "Khattak et al. (2003)", "plainTextFormattedCitation" : "(Khattak et al., 2003)", "previouslyFormattedCitation" : "(Khattak et al., 2003)" }, "properties" : { "noteIndex" : 0 }, "schema" : "https://github.com/citation-style-language/schema/raw/master/csl-citation.json" }</w:instrText>
      </w:r>
      <w:r w:rsidRPr="00503860">
        <w:fldChar w:fldCharType="separate"/>
      </w:r>
      <w:r w:rsidRPr="00503860">
        <w:rPr>
          <w:noProof/>
        </w:rPr>
        <w:t>Khattak et al. (2003)</w:t>
      </w:r>
      <w:r w:rsidRPr="00503860">
        <w:fldChar w:fldCharType="end"/>
      </w:r>
      <w:r w:rsidRPr="00503860">
        <w:t xml:space="preserve"> studies the WTP for better quality information from a traveller advisory telephone system in San Francisco Bay Area. Their results show that a higher WTP are associated with customized travel information, longer trips, work trips and listening to radio traffic reports.</w:t>
      </w:r>
    </w:p>
    <w:p w14:paraId="5EBC2134" w14:textId="07DC70DB" w:rsidR="004F31C9" w:rsidRPr="00503860" w:rsidRDefault="004F31C9" w:rsidP="002752AD">
      <w:pPr>
        <w:spacing w:after="120"/>
      </w:pPr>
      <w:r w:rsidRPr="00503860">
        <w:fldChar w:fldCharType="begin" w:fldLock="1"/>
      </w:r>
      <w:r w:rsidR="005175AF">
        <w:instrText>ADDIN CSL_CITATION { "citationItems" : [ { "id" : "ITEM-1", "itemData" : { "DOI" : "10.1016/j.tranpol.2010.10.005", "ISBN" : "0967-070X", "ISSN" : "0967070X", "abstract" : "Urban transport policy in Australia has changed markedly over the period since the first generation of modern urban transport strategies were published in the 1960s. This is illustrated through a review of 43 transport strategies published for the five largest cities (Sydney, Melbourne, Brisbane, Perth and Adelaide) in Australia between 1965 and 2010. The review is complemented with observations from a survey of public servants in the policy and strategy divisions of state and territory transport agencies. The results of this research are examined using the Dolowitz-Marsh framework, considering the need to seek policy transfer, who is involved, what is transferred, from where policy lessons are learnt, the degree of transfer, constraints to policy learning and demonstration that transfer has occurred. The evidence for policy transfer and learning is mixed. Transport policy adopted by the states of Australia for their respective capital cities has been remarkably similar between the cities and has changed in a similar way over time, indicating the almost seamless transfer of concepts. Less positively, there is little published evidence that the performance of previous strategies has been critically examined and lessons learned, and that the approaches adopted in strategies are superior to alternative approaches and are able to achieve the objectives set for them. ?? 2010 Elsevier Ltd.", "author" : [ { "dropping-particle" : "", "family" : "Bray", "given" : "David J.", "non-dropping-particle" : "", "parse-names" : false, "suffix" : "" }, { "dropping-particle" : "", "family" : "Taylor", "given" : "Michael A P", "non-dropping-particle" : "", "parse-names" : false, "suffix" : "" }, { "dropping-particle" : "", "family" : "Scrafton", "given" : "Derek", "non-dropping-particle" : "", "parse-names" : false, "suffix" : "" } ], "container-title" : "Transport Policy", "id" : "ITEM-1", "issue" : "3", "issued" : { "date-parts" : [ [ "2011" ] ] }, "note" : "where: \nsource of info: \nother factors: \ntime of trip: \nwho: \nconclusions:\n\nExplains how information provision has changed in Australia", "page" : "522-532", "title" : "Transport policy in Australia-Evolution, learning and policy transfer", "type" : "article-journal", "volume" : "18" }, "uris" : [ "http://www.mendeley.com/documents/?uuid=54a28f9e-9149-43d4-be59-bba67aa62e8f" ] } ], "mendeley" : { "formattedCitation" : "(Bray et al., 2011)", "manualFormatting" : "Bray et al. (2011)", "plainTextFormattedCitation" : "(Bray et al., 2011)", "previouslyFormattedCitation" : "(Bray et al., 2011)" }, "properties" : { "noteIndex" : 0 }, "schema" : "https://github.com/citation-style-language/schema/raw/master/csl-citation.json" }</w:instrText>
      </w:r>
      <w:r w:rsidRPr="00503860">
        <w:fldChar w:fldCharType="separate"/>
      </w:r>
      <w:r w:rsidRPr="00503860">
        <w:rPr>
          <w:noProof/>
        </w:rPr>
        <w:t>Bray et al. (2011)</w:t>
      </w:r>
      <w:r w:rsidRPr="00503860">
        <w:fldChar w:fldCharType="end"/>
      </w:r>
      <w:r w:rsidRPr="00503860">
        <w:t xml:space="preserve"> study transport p</w:t>
      </w:r>
      <w:r w:rsidR="00F470FE">
        <w:t>olicies in Australia, and refer</w:t>
      </w:r>
      <w:r w:rsidRPr="00503860">
        <w:t xml:space="preserve"> to the information provision in road network as deficient in previous years but now gaining importance. Transport for NSW published willingness to pay figures for quality attributes in 2013 </w:t>
      </w:r>
      <w:r w:rsidRPr="00503860">
        <w:fldChar w:fldCharType="begin" w:fldLock="1"/>
      </w:r>
      <w:r w:rsidR="005175AF">
        <w:instrText>ADDIN CSL_CITATION { "citationItems" : [ { "id" : "ITEM-1", "itemData" : { "DOI" : "10.1017/CBO9781107415324.004", "ISBN" : "9788578110796", "ISSN" : "1098-6596", "PMID" : "25246403", "author" : [ { "dropping-particle" : "", "family" : "NSW", "given" : "Transport for", "non-dropping-particle" : "", "parse-names" : false, "suffix" : "" } ], "id" : "ITEM-1", "issued" : { "date-parts" : [ [ "2013" ] ] }, "note" : "Table 69 on page 285 of the Transport for NSW guidelines for economic appraisal reports values for onboard information and announcements. I am not sure if you have seen these.", "title" : "Principles and Guidelines for Economic Appraisal of Transport Investment and Initiatives", "type" : "legislation" }, "uris" : [ "http://www.mendeley.com/documents/?uuid=0993879b-c380-445e-8335-4962f58b876e" ] } ], "mendeley" : { "formattedCitation" : "(NSW, 2013)", "plainTextFormattedCitation" : "(NSW, 2013)", "previouslyFormattedCitation" : "(NSW, 2013)" }, "properties" : { "noteIndex" : 0 }, "schema" : "https://github.com/citation-style-language/schema/raw/master/csl-citation.json" }</w:instrText>
      </w:r>
      <w:r w:rsidRPr="00503860">
        <w:fldChar w:fldCharType="separate"/>
      </w:r>
      <w:r w:rsidR="005175AF" w:rsidRPr="005175AF">
        <w:rPr>
          <w:noProof/>
        </w:rPr>
        <w:t>(NSW, 2013)</w:t>
      </w:r>
      <w:r w:rsidRPr="00503860">
        <w:fldChar w:fldCharType="end"/>
      </w:r>
      <w:r w:rsidRPr="00503860">
        <w:t xml:space="preserve"> where they state the WTP for on-board information and announcement is AUD</w:t>
      </w:r>
      <w:r w:rsidR="001F4BB9">
        <w:t xml:space="preserve"> </w:t>
      </w:r>
      <w:r w:rsidRPr="00503860">
        <w:t>$0.04 in buses, AUD</w:t>
      </w:r>
      <w:r w:rsidR="001F4BB9">
        <w:t xml:space="preserve"> </w:t>
      </w:r>
      <w:r w:rsidRPr="00503860">
        <w:t>$0.03 in li</w:t>
      </w:r>
      <w:r w:rsidR="001F4BB9">
        <w:t xml:space="preserve">ght rail </w:t>
      </w:r>
      <w:r w:rsidR="001F4BB9">
        <w:lastRenderedPageBreak/>
        <w:t>and AUD $0.09 in rail.</w:t>
      </w:r>
      <w:r w:rsidR="00D84D19">
        <w:t xml:space="preserve"> However there is no information on willingness to pay for different information sources in the Australian context which this paper addresses in the modelling section.</w:t>
      </w:r>
    </w:p>
    <w:p w14:paraId="17286213" w14:textId="77777777" w:rsidR="00CC1384" w:rsidRDefault="00CC1384">
      <w:pPr>
        <w:spacing w:after="0"/>
        <w:jc w:val="left"/>
        <w:rPr>
          <w:b/>
          <w:sz w:val="28"/>
          <w:szCs w:val="24"/>
        </w:rPr>
      </w:pPr>
      <w:r>
        <w:br w:type="page"/>
      </w:r>
    </w:p>
    <w:p w14:paraId="27B77B85" w14:textId="44309747" w:rsidR="0091421D" w:rsidRPr="00503860" w:rsidRDefault="00E46C85" w:rsidP="002752AD">
      <w:pPr>
        <w:pStyle w:val="SectionHeadingLevel2"/>
        <w:spacing w:after="120"/>
      </w:pPr>
      <w:r>
        <w:lastRenderedPageBreak/>
        <w:t>3</w:t>
      </w:r>
      <w:r w:rsidR="0091421D" w:rsidRPr="00503860">
        <w:t>.5</w:t>
      </w:r>
      <w:r w:rsidR="00E154D6">
        <w:t>.</w:t>
      </w:r>
      <w:r w:rsidR="0091421D" w:rsidRPr="00503860">
        <w:t xml:space="preserve"> Research </w:t>
      </w:r>
      <w:r w:rsidR="00EC1254" w:rsidRPr="00503860">
        <w:t>g</w:t>
      </w:r>
      <w:r w:rsidR="0091421D" w:rsidRPr="00503860">
        <w:t xml:space="preserve">ap and </w:t>
      </w:r>
      <w:r w:rsidR="00EC1254" w:rsidRPr="00503860">
        <w:t>r</w:t>
      </w:r>
      <w:r w:rsidR="0091421D" w:rsidRPr="00503860">
        <w:t xml:space="preserve">esearch </w:t>
      </w:r>
      <w:r w:rsidR="00EC1254" w:rsidRPr="00503860">
        <w:t>q</w:t>
      </w:r>
      <w:r w:rsidR="0091421D" w:rsidRPr="00503860">
        <w:t>uestions</w:t>
      </w:r>
    </w:p>
    <w:p w14:paraId="10048822" w14:textId="77777777" w:rsidR="00805A29" w:rsidRDefault="004F31C9" w:rsidP="002752AD">
      <w:pPr>
        <w:spacing w:after="120"/>
      </w:pPr>
      <w:r w:rsidRPr="00503860">
        <w:t xml:space="preserve">After analysing some of the </w:t>
      </w:r>
      <w:r w:rsidR="0091421D" w:rsidRPr="00503860">
        <w:t xml:space="preserve">existing </w:t>
      </w:r>
      <w:r w:rsidRPr="00503860">
        <w:t xml:space="preserve">literature on </w:t>
      </w:r>
      <w:r w:rsidR="0091421D" w:rsidRPr="00503860">
        <w:t>how people utilise information in travelling</w:t>
      </w:r>
      <w:r w:rsidRPr="00503860">
        <w:t xml:space="preserve">, it is clear that there is a lack of knowledge on </w:t>
      </w:r>
      <w:r w:rsidR="0091421D" w:rsidRPr="00503860">
        <w:t>how</w:t>
      </w:r>
      <w:r w:rsidR="00C56131" w:rsidRPr="00503860">
        <w:t xml:space="preserve"> </w:t>
      </w:r>
      <w:r w:rsidRPr="00503860">
        <w:t xml:space="preserve">different sources of information </w:t>
      </w:r>
      <w:r w:rsidR="0091421D" w:rsidRPr="00503860">
        <w:t xml:space="preserve">influence travel </w:t>
      </w:r>
      <w:r w:rsidRPr="00503860">
        <w:t xml:space="preserve">decisions. </w:t>
      </w:r>
      <w:r w:rsidR="0091421D" w:rsidRPr="00503860">
        <w:t>The literature that exists tend to study multiple information sources separately in those circumstances where more than one information source is identified</w:t>
      </w:r>
      <w:r w:rsidR="002752AD" w:rsidRPr="00503860">
        <w:t xml:space="preserve">. </w:t>
      </w:r>
      <w:r w:rsidR="0091421D" w:rsidRPr="00503860">
        <w:t>By treating information as a single attribute, it does not highlight the differences between them, especially as the conclusions between studies are quite different which may be due t</w:t>
      </w:r>
      <w:r w:rsidR="001F4BB9">
        <w:t>o t</w:t>
      </w:r>
      <w:r w:rsidR="0091421D" w:rsidRPr="00503860">
        <w:t>he differences in the source of information, to the other soft factors included in the survey (</w:t>
      </w:r>
      <w:r w:rsidR="001F4BB9">
        <w:t xml:space="preserve">e.g. </w:t>
      </w:r>
      <w:r w:rsidR="0091421D" w:rsidRPr="00503860">
        <w:t>if it was compared to frequency which might induce a correlation), to respondents (</w:t>
      </w:r>
      <w:r w:rsidR="001F4BB9">
        <w:t xml:space="preserve">e.g. </w:t>
      </w:r>
      <w:r w:rsidR="0091421D" w:rsidRPr="00503860">
        <w:t xml:space="preserve">regular users, infrequent users, etc.) </w:t>
      </w:r>
      <w:r w:rsidR="001F4BB9">
        <w:t xml:space="preserve">or </w:t>
      </w:r>
      <w:r w:rsidR="0091421D" w:rsidRPr="00503860">
        <w:t xml:space="preserve">to the mode of transportation studied. </w:t>
      </w:r>
      <w:r w:rsidR="00492744" w:rsidRPr="00503860">
        <w:t>Interestingly, the role of attitudes to public transport and travelling more generally is not linked to the literature on the usefulness or otherwise of information in travel</w:t>
      </w:r>
      <w:r w:rsidR="002752AD" w:rsidRPr="00503860">
        <w:t xml:space="preserve">. </w:t>
      </w:r>
      <w:r w:rsidR="0091421D" w:rsidRPr="00503860">
        <w:t xml:space="preserve">This paper addresses this gap by considering </w:t>
      </w:r>
      <w:r w:rsidR="00C56131" w:rsidRPr="00503860">
        <w:t xml:space="preserve">the difference between awareness and use of </w:t>
      </w:r>
      <w:r w:rsidR="0091421D" w:rsidRPr="00503860">
        <w:t xml:space="preserve">different information sources and also which information sources are relevant for travellers at different stages of their journey as well as relating the information provision and use to the mode of travel (which is absent in the literature). </w:t>
      </w:r>
    </w:p>
    <w:p w14:paraId="0B8C524E" w14:textId="213E30BC" w:rsidR="00805A29" w:rsidRDefault="00805A29" w:rsidP="002752AD">
      <w:pPr>
        <w:spacing w:after="120"/>
      </w:pPr>
      <w:r>
        <w:t>The research questions to be addressed in this paper follow on from the research gaps identified.</w:t>
      </w:r>
    </w:p>
    <w:p w14:paraId="77BAD942" w14:textId="77777777" w:rsidR="00805A29" w:rsidRPr="00503860" w:rsidRDefault="00805A29" w:rsidP="00805A29">
      <w:pPr>
        <w:pStyle w:val="ListParagraph"/>
        <w:numPr>
          <w:ilvl w:val="0"/>
          <w:numId w:val="21"/>
        </w:numPr>
        <w:spacing w:after="120"/>
      </w:pPr>
      <w:r w:rsidRPr="00503860">
        <w:t>Which information sources are travellers aware of and which of these are used?</w:t>
      </w:r>
    </w:p>
    <w:p w14:paraId="562DBD1D" w14:textId="77777777" w:rsidR="00805A29" w:rsidRPr="00503860" w:rsidRDefault="00805A29" w:rsidP="00805A29">
      <w:pPr>
        <w:pStyle w:val="ListParagraph"/>
        <w:numPr>
          <w:ilvl w:val="0"/>
          <w:numId w:val="21"/>
        </w:numPr>
        <w:spacing w:after="120"/>
      </w:pPr>
      <w:r w:rsidRPr="00503860">
        <w:t>How does awareness and use vary according to the intensity of public transport use?</w:t>
      </w:r>
    </w:p>
    <w:p w14:paraId="33BCD4A2" w14:textId="77777777" w:rsidR="00805A29" w:rsidRPr="00503860" w:rsidRDefault="00805A29" w:rsidP="00805A29">
      <w:pPr>
        <w:pStyle w:val="ListParagraph"/>
        <w:numPr>
          <w:ilvl w:val="0"/>
          <w:numId w:val="21"/>
        </w:numPr>
        <w:spacing w:after="120"/>
      </w:pPr>
      <w:r w:rsidRPr="00503860">
        <w:t>Do the information sources used by public transport travellers change, according to public transport mode used?</w:t>
      </w:r>
    </w:p>
    <w:p w14:paraId="6E360F2F" w14:textId="77777777" w:rsidR="00805A29" w:rsidRPr="00503860" w:rsidRDefault="00805A29" w:rsidP="00805A29">
      <w:pPr>
        <w:pStyle w:val="ListParagraph"/>
        <w:numPr>
          <w:ilvl w:val="0"/>
          <w:numId w:val="21"/>
        </w:numPr>
        <w:spacing w:after="120"/>
      </w:pPr>
      <w:r w:rsidRPr="00503860">
        <w:t>How do the information sources vary according to the stage of the trip?</w:t>
      </w:r>
    </w:p>
    <w:p w14:paraId="2AF17117" w14:textId="77777777" w:rsidR="00805A29" w:rsidRDefault="00805A29" w:rsidP="00805A29">
      <w:pPr>
        <w:pStyle w:val="ListParagraph"/>
        <w:numPr>
          <w:ilvl w:val="0"/>
          <w:numId w:val="21"/>
        </w:numPr>
        <w:spacing w:after="120"/>
      </w:pPr>
      <w:r w:rsidRPr="00503860">
        <w:t>How does satisfaction of the provision of information sources and the overall public transport trip depend on journey purpose, socio demographics, information provision and use and attitudes?</w:t>
      </w:r>
    </w:p>
    <w:p w14:paraId="70177A05" w14:textId="190AF122" w:rsidR="00805A29" w:rsidRPr="00503860" w:rsidRDefault="00805A29" w:rsidP="00C42295">
      <w:pPr>
        <w:spacing w:after="120"/>
      </w:pPr>
      <w:r>
        <w:t>These questions divide into two groups: T</w:t>
      </w:r>
      <w:r w:rsidRPr="00503860">
        <w:t>hose which can be answered descriptively (questions 1-4) and question 5 which requires a modelling approach because of its increased complexity.</w:t>
      </w:r>
    </w:p>
    <w:p w14:paraId="3CA9ADC7" w14:textId="4076893D" w:rsidR="006834CF" w:rsidRDefault="006834CF" w:rsidP="006834CF">
      <w:pPr>
        <w:spacing w:after="120"/>
      </w:pPr>
      <w:r w:rsidRPr="00503860">
        <w:lastRenderedPageBreak/>
        <w:t xml:space="preserve">The next section outlines the </w:t>
      </w:r>
      <w:r>
        <w:t xml:space="preserve">approach taken in this paper to address the research questions and the </w:t>
      </w:r>
      <w:r w:rsidRPr="00503860">
        <w:t>methodology of the survey undertaken to measure how travellers are currently using public transport information</w:t>
      </w:r>
      <w:r>
        <w:t>.</w:t>
      </w:r>
    </w:p>
    <w:p w14:paraId="6D6302D7" w14:textId="0B53DB6D" w:rsidR="00C64BE2" w:rsidRPr="00503860" w:rsidRDefault="00C64BE2">
      <w:pPr>
        <w:pStyle w:val="SectionHeadingLevel1"/>
        <w:spacing w:after="120"/>
      </w:pPr>
      <w:r w:rsidRPr="00503860">
        <w:t xml:space="preserve">4. </w:t>
      </w:r>
      <w:r w:rsidR="00085D72">
        <w:t>The survey: its design and the respondents</w:t>
      </w:r>
    </w:p>
    <w:p w14:paraId="2964798E" w14:textId="2B15ADBB" w:rsidR="00805A29" w:rsidRPr="00503860" w:rsidRDefault="00BF7C67" w:rsidP="00805A29">
      <w:pPr>
        <w:spacing w:after="120"/>
      </w:pPr>
      <w:r>
        <w:t xml:space="preserve">The data source for the empirical part of this paper are from respondents to an on-line survey. </w:t>
      </w:r>
      <w:r w:rsidR="0091421D" w:rsidRPr="00503860">
        <w:t xml:space="preserve">Targeted respondents were given access to an on-line survey </w:t>
      </w:r>
      <w:r w:rsidR="003238EA">
        <w:t>as</w:t>
      </w:r>
      <w:r w:rsidR="0091421D" w:rsidRPr="00503860">
        <w:t xml:space="preserve"> described in Section 4.</w:t>
      </w:r>
      <w:r w:rsidR="00805A29">
        <w:t>1</w:t>
      </w:r>
      <w:r w:rsidR="002752AD" w:rsidRPr="00503860">
        <w:t xml:space="preserve">. </w:t>
      </w:r>
      <w:r w:rsidR="00805A29" w:rsidRPr="00503860">
        <w:t>The literature review identities a number of under-researched areas. The questionnaire is designed to seek answers to the identified gaps. The analysis of the questionnaire will depend on the specific questions</w:t>
      </w:r>
      <w:r w:rsidR="00805A29">
        <w:t>.</w:t>
      </w:r>
      <w:r w:rsidR="00805A29" w:rsidRPr="00503860">
        <w:t xml:space="preserve"> </w:t>
      </w:r>
    </w:p>
    <w:p w14:paraId="0A70D670" w14:textId="79B69D32" w:rsidR="00217FC5" w:rsidRDefault="0091421D" w:rsidP="002752AD">
      <w:pPr>
        <w:spacing w:after="120"/>
      </w:pPr>
      <w:r w:rsidRPr="00503860">
        <w:t>The sampling process, selection of respondents and descriptive statistics of the overall sample are provided in Section 4.</w:t>
      </w:r>
      <w:r w:rsidR="00805A29">
        <w:t>2</w:t>
      </w:r>
      <w:r w:rsidRPr="00503860">
        <w:t xml:space="preserve">. </w:t>
      </w:r>
    </w:p>
    <w:p w14:paraId="5F77DC4B" w14:textId="77777777" w:rsidR="00CC1384" w:rsidRDefault="00CC1384">
      <w:pPr>
        <w:spacing w:after="0"/>
        <w:jc w:val="left"/>
        <w:rPr>
          <w:b/>
          <w:sz w:val="28"/>
          <w:szCs w:val="24"/>
        </w:rPr>
      </w:pPr>
      <w:r>
        <w:br w:type="page"/>
      </w:r>
    </w:p>
    <w:p w14:paraId="25DF428F" w14:textId="0347403B" w:rsidR="00C64BE2" w:rsidRPr="00503860" w:rsidRDefault="00C64BE2" w:rsidP="002752AD">
      <w:pPr>
        <w:pStyle w:val="SectionHeadingLevel2"/>
        <w:spacing w:after="120"/>
      </w:pPr>
      <w:r w:rsidRPr="00503860">
        <w:lastRenderedPageBreak/>
        <w:t>4.</w:t>
      </w:r>
      <w:r w:rsidR="00805A29">
        <w:t>1.</w:t>
      </w:r>
      <w:r w:rsidRPr="00503860">
        <w:t xml:space="preserve"> Design of survey</w:t>
      </w:r>
    </w:p>
    <w:p w14:paraId="01092073" w14:textId="636F0E90" w:rsidR="00217FC5" w:rsidRPr="00503860" w:rsidRDefault="0091421D" w:rsidP="002752AD">
      <w:pPr>
        <w:spacing w:after="120"/>
      </w:pPr>
      <w:r w:rsidRPr="00503860">
        <w:t xml:space="preserve">The questionnaire is designed to meet the research questions emerging from the research gaps identified in the literature review in </w:t>
      </w:r>
      <w:r w:rsidR="001F0B19" w:rsidRPr="00503860">
        <w:t xml:space="preserve">Section </w:t>
      </w:r>
      <w:r w:rsidR="00805A29">
        <w:t>3</w:t>
      </w:r>
      <w:r w:rsidR="001F0B19" w:rsidRPr="00503860">
        <w:t xml:space="preserve">. </w:t>
      </w:r>
      <w:r w:rsidR="00D84D19">
        <w:t xml:space="preserve">A questionnaire was developed for this purpose. </w:t>
      </w:r>
      <w:r w:rsidR="001F0B19" w:rsidRPr="00503860">
        <w:t xml:space="preserve">After asking a question about access to different technologies (smartphone, tablet, laptop/desktop computer), the questionnaire was divided to put different questions to </w:t>
      </w:r>
      <w:r w:rsidR="00CD3920" w:rsidRPr="00503860">
        <w:t xml:space="preserve">low </w:t>
      </w:r>
      <w:r w:rsidR="001F0B19" w:rsidRPr="00503860">
        <w:t>users (“I do not use public transport if I can help it”), infrequent users (1 day or less per week) and regular users (2-3 days or more per week)</w:t>
      </w:r>
      <w:r w:rsidR="002752AD" w:rsidRPr="00503860">
        <w:t xml:space="preserve">. </w:t>
      </w:r>
    </w:p>
    <w:p w14:paraId="3B844FF0" w14:textId="4C791203" w:rsidR="001F0B19" w:rsidRPr="00503860" w:rsidRDefault="001F0B19" w:rsidP="002752AD">
      <w:pPr>
        <w:spacing w:after="120"/>
      </w:pPr>
      <w:r w:rsidRPr="00503860">
        <w:t>Questions to each of these groups followed a similar pattern</w:t>
      </w:r>
      <w:r w:rsidR="00D84D19">
        <w:t xml:space="preserve"> but tailored where necessary for different usage levels</w:t>
      </w:r>
      <w:r w:rsidR="00690FF8">
        <w:t xml:space="preserve">. </w:t>
      </w:r>
      <w:r w:rsidR="00D84D19">
        <w:t xml:space="preserve">Generally the questions were similar </w:t>
      </w:r>
      <w:r w:rsidRPr="00503860">
        <w:t xml:space="preserve">for infrequent and regular users </w:t>
      </w:r>
      <w:r w:rsidR="00D84D19">
        <w:t xml:space="preserve">but required </w:t>
      </w:r>
      <w:r w:rsidRPr="00503860">
        <w:t xml:space="preserve">adjustment for circumstances for </w:t>
      </w:r>
      <w:r w:rsidR="00C56131" w:rsidRPr="00503860">
        <w:t>low</w:t>
      </w:r>
      <w:r w:rsidRPr="00503860">
        <w:t xml:space="preserve">-users. After questions about the modes used and the frequency of these modes, infrequent and regular users were asked questions on their most </w:t>
      </w:r>
      <w:r w:rsidRPr="00C42295">
        <w:rPr>
          <w:i/>
        </w:rPr>
        <w:t>recent</w:t>
      </w:r>
      <w:r w:rsidRPr="00503860">
        <w:t xml:space="preserve"> trip (infrequent users) and most </w:t>
      </w:r>
      <w:r w:rsidRPr="00C42295">
        <w:rPr>
          <w:i/>
        </w:rPr>
        <w:t>frequent</w:t>
      </w:r>
      <w:r w:rsidRPr="00503860">
        <w:t xml:space="preserve"> trip (regular users)</w:t>
      </w:r>
      <w:r w:rsidR="002752AD" w:rsidRPr="00503860">
        <w:t xml:space="preserve">. </w:t>
      </w:r>
      <w:r w:rsidR="00D84D19" w:rsidRPr="00503860">
        <w:t xml:space="preserve">Low users were asked questions in relation to an </w:t>
      </w:r>
      <w:r w:rsidR="00D84D19" w:rsidRPr="00C42295">
        <w:rPr>
          <w:i/>
        </w:rPr>
        <w:t>unfamiliar</w:t>
      </w:r>
      <w:r w:rsidR="00D84D19" w:rsidRPr="00503860">
        <w:t xml:space="preserve"> trip. </w:t>
      </w:r>
      <w:r w:rsidRPr="00503860">
        <w:t xml:space="preserve">The questions asked about awareness and use of different </w:t>
      </w:r>
      <w:r w:rsidR="004D13FB" w:rsidRPr="00503860">
        <w:t xml:space="preserve">sources of information in general, and in the context of a change (a cancelled connection for infrequent users and a change in timetable for regular users). Respondents were also asked to identify the usefulness of different information sources in relation to different stages of the trip (pre-trip planning, whilst on the trip and on egress from the public transport stop). </w:t>
      </w:r>
      <w:r w:rsidR="006F4D49" w:rsidRPr="00503860">
        <w:t xml:space="preserve">The different information sources are shown in </w:t>
      </w:r>
      <w:r w:rsidR="00E27895">
        <w:fldChar w:fldCharType="begin"/>
      </w:r>
      <w:r w:rsidR="00E27895">
        <w:instrText xml:space="preserve"> REF _Ref461700397 \h </w:instrText>
      </w:r>
      <w:r w:rsidR="00E27895">
        <w:fldChar w:fldCharType="separate"/>
      </w:r>
      <w:r w:rsidR="00261069">
        <w:t xml:space="preserve">Table </w:t>
      </w:r>
      <w:r w:rsidR="00261069">
        <w:rPr>
          <w:noProof/>
        </w:rPr>
        <w:t>2</w:t>
      </w:r>
      <w:r w:rsidR="00E27895">
        <w:fldChar w:fldCharType="end"/>
      </w:r>
      <w:r w:rsidR="006F4D49" w:rsidRPr="00503860">
        <w:t>.</w:t>
      </w:r>
    </w:p>
    <w:p w14:paraId="6F60ED8A" w14:textId="7B2D9F8A" w:rsidR="006F4D49" w:rsidRPr="00E27895" w:rsidRDefault="00E27895" w:rsidP="00FB44F6">
      <w:pPr>
        <w:pStyle w:val="Caption"/>
        <w:keepNext/>
        <w:jc w:val="center"/>
      </w:pPr>
      <w:bookmarkStart w:id="3" w:name="_Ref461700397"/>
      <w:r>
        <w:t xml:space="preserve">Table </w:t>
      </w:r>
      <w:r w:rsidR="00FA0377">
        <w:fldChar w:fldCharType="begin"/>
      </w:r>
      <w:r w:rsidR="00FA0377">
        <w:instrText xml:space="preserve"> SEQ Table \* ARABIC </w:instrText>
      </w:r>
      <w:r w:rsidR="00FA0377">
        <w:fldChar w:fldCharType="separate"/>
      </w:r>
      <w:r w:rsidR="00261069">
        <w:rPr>
          <w:noProof/>
        </w:rPr>
        <w:t>2</w:t>
      </w:r>
      <w:r w:rsidR="00FA0377">
        <w:rPr>
          <w:noProof/>
        </w:rPr>
        <w:fldChar w:fldCharType="end"/>
      </w:r>
      <w:bookmarkEnd w:id="3"/>
      <w:r>
        <w:t xml:space="preserve">: </w:t>
      </w:r>
      <w:r w:rsidR="006F4D49" w:rsidRPr="00E27895">
        <w:t>Infor</w:t>
      </w:r>
      <w:r w:rsidR="00D92467" w:rsidRPr="00E27895">
        <w:t>mation sources included in the q</w:t>
      </w:r>
      <w:r w:rsidR="006F4D49" w:rsidRPr="00E27895">
        <w:t>uestionnaire</w:t>
      </w:r>
    </w:p>
    <w:tbl>
      <w:tblPr>
        <w:tblStyle w:val="ListTable3"/>
        <w:tblW w:w="0" w:type="auto"/>
        <w:jc w:val="center"/>
        <w:tblLook w:val="04A0" w:firstRow="1" w:lastRow="0" w:firstColumn="1" w:lastColumn="0" w:noHBand="0" w:noVBand="1"/>
      </w:tblPr>
      <w:tblGrid>
        <w:gridCol w:w="7650"/>
      </w:tblGrid>
      <w:tr w:rsidR="006F4D49" w:rsidRPr="00503860" w14:paraId="58DF52B1" w14:textId="77777777" w:rsidTr="00FB44F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650" w:type="dxa"/>
            <w:tcBorders>
              <w:bottom w:val="single" w:sz="4" w:space="0" w:color="000000" w:themeColor="text1"/>
            </w:tcBorders>
          </w:tcPr>
          <w:p w14:paraId="33E4500A" w14:textId="2934F327" w:rsidR="006F4D49" w:rsidRPr="00503860" w:rsidRDefault="006F4D49" w:rsidP="002752AD">
            <w:pPr>
              <w:spacing w:after="120"/>
              <w:rPr>
                <w:color w:val="1C1E21"/>
              </w:rPr>
            </w:pPr>
            <w:r w:rsidRPr="00503860">
              <w:t>Information source</w:t>
            </w:r>
          </w:p>
        </w:tc>
      </w:tr>
      <w:tr w:rsidR="006D6A3F" w:rsidRPr="00503860" w14:paraId="6B02C8F3" w14:textId="77777777" w:rsidTr="00FB4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0" w:type="dxa"/>
            <w:tcBorders>
              <w:right w:val="single" w:sz="4" w:space="0" w:color="auto"/>
            </w:tcBorders>
          </w:tcPr>
          <w:p w14:paraId="44EA4917" w14:textId="4619AA60" w:rsidR="006D6A3F" w:rsidRPr="00503860" w:rsidRDefault="006D6A3F" w:rsidP="002752AD">
            <w:pPr>
              <w:spacing w:after="120"/>
              <w:jc w:val="left"/>
              <w:rPr>
                <w:rFonts w:ascii="ArialMT" w:hAnsi="ArialMT"/>
              </w:rPr>
            </w:pPr>
            <w:r w:rsidRPr="00503860">
              <w:t>An app (e.g. TripView, abil.io, TransitTimes, Arrivo)</w:t>
            </w:r>
          </w:p>
        </w:tc>
      </w:tr>
      <w:tr w:rsidR="006D6A3F" w:rsidRPr="00503860" w14:paraId="1B893729" w14:textId="77777777" w:rsidTr="00FB44F6">
        <w:trPr>
          <w:jc w:val="cent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000000" w:themeColor="text1"/>
              <w:bottom w:val="single" w:sz="4" w:space="0" w:color="000000" w:themeColor="text1"/>
              <w:right w:val="single" w:sz="4" w:space="0" w:color="auto"/>
            </w:tcBorders>
          </w:tcPr>
          <w:p w14:paraId="64E40B0F" w14:textId="4F25209A" w:rsidR="006D6A3F" w:rsidRPr="00503860" w:rsidRDefault="006D6A3F" w:rsidP="002752AD">
            <w:pPr>
              <w:spacing w:after="120"/>
              <w:jc w:val="left"/>
              <w:rPr>
                <w:rFonts w:ascii="ArialMT" w:hAnsi="ArialMT"/>
              </w:rPr>
            </w:pPr>
            <w:r w:rsidRPr="00503860">
              <w:t>Twitter or Facebook</w:t>
            </w:r>
          </w:p>
        </w:tc>
      </w:tr>
      <w:tr w:rsidR="006D6A3F" w:rsidRPr="00503860" w14:paraId="35EFABEE" w14:textId="77777777" w:rsidTr="00FB4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0" w:type="dxa"/>
            <w:tcBorders>
              <w:right w:val="single" w:sz="4" w:space="0" w:color="auto"/>
            </w:tcBorders>
          </w:tcPr>
          <w:p w14:paraId="7A15EB45" w14:textId="3CBE4091" w:rsidR="006D6A3F" w:rsidRPr="00503860" w:rsidRDefault="006D6A3F" w:rsidP="002752AD">
            <w:pPr>
              <w:spacing w:after="120"/>
              <w:jc w:val="left"/>
              <w:rPr>
                <w:rFonts w:ascii="ArialMT" w:hAnsi="ArialMT"/>
              </w:rPr>
            </w:pPr>
            <w:r w:rsidRPr="00503860">
              <w:t>Google Maps Transit</w:t>
            </w:r>
          </w:p>
        </w:tc>
      </w:tr>
      <w:tr w:rsidR="006D6A3F" w:rsidRPr="00503860" w14:paraId="0D246503" w14:textId="77777777" w:rsidTr="00FB44F6">
        <w:trPr>
          <w:jc w:val="cent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000000" w:themeColor="text1"/>
              <w:bottom w:val="single" w:sz="4" w:space="0" w:color="000000" w:themeColor="text1"/>
              <w:right w:val="single" w:sz="4" w:space="0" w:color="auto"/>
            </w:tcBorders>
          </w:tcPr>
          <w:p w14:paraId="46A398A9" w14:textId="7E4BA901" w:rsidR="006D6A3F" w:rsidRPr="00503860" w:rsidRDefault="006D6A3F" w:rsidP="002752AD">
            <w:pPr>
              <w:spacing w:after="120"/>
              <w:jc w:val="left"/>
              <w:rPr>
                <w:rFonts w:ascii="ArialMT" w:hAnsi="ArialMT"/>
              </w:rPr>
            </w:pPr>
            <w:r w:rsidRPr="00503860">
              <w:t>Printed timetable leaflet</w:t>
            </w:r>
          </w:p>
        </w:tc>
      </w:tr>
      <w:tr w:rsidR="006D6A3F" w:rsidRPr="00503860" w14:paraId="6F16174F" w14:textId="77777777" w:rsidTr="00FB4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0" w:type="dxa"/>
            <w:tcBorders>
              <w:right w:val="single" w:sz="4" w:space="0" w:color="auto"/>
            </w:tcBorders>
          </w:tcPr>
          <w:p w14:paraId="4843E0DB" w14:textId="7B83F068" w:rsidR="006D6A3F" w:rsidRPr="00503860" w:rsidRDefault="006D6A3F" w:rsidP="002752AD">
            <w:pPr>
              <w:spacing w:after="120"/>
              <w:jc w:val="left"/>
              <w:rPr>
                <w:rFonts w:ascii="ArialMT" w:hAnsi="ArialMT"/>
              </w:rPr>
            </w:pPr>
            <w:r w:rsidRPr="00503860">
              <w:t>Printed timetable at a bus stop, train station, tram stop or ferry wharf</w:t>
            </w:r>
          </w:p>
        </w:tc>
      </w:tr>
      <w:tr w:rsidR="006D6A3F" w:rsidRPr="00503860" w14:paraId="516392A6" w14:textId="77777777" w:rsidTr="00FB44F6">
        <w:trPr>
          <w:jc w:val="cent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000000" w:themeColor="text1"/>
              <w:bottom w:val="single" w:sz="4" w:space="0" w:color="000000" w:themeColor="text1"/>
              <w:right w:val="single" w:sz="4" w:space="0" w:color="auto"/>
            </w:tcBorders>
          </w:tcPr>
          <w:p w14:paraId="3D89252A" w14:textId="24DC0D55" w:rsidR="006D6A3F" w:rsidRPr="00503860" w:rsidRDefault="006D6A3F" w:rsidP="002752AD">
            <w:pPr>
              <w:spacing w:after="120"/>
              <w:jc w:val="left"/>
              <w:rPr>
                <w:rFonts w:ascii="ArialMT" w:hAnsi="ArialMT"/>
              </w:rPr>
            </w:pPr>
            <w:r w:rsidRPr="00503860">
              <w:t>Map of the transport network</w:t>
            </w:r>
          </w:p>
        </w:tc>
      </w:tr>
      <w:tr w:rsidR="006D6A3F" w:rsidRPr="00503860" w14:paraId="6BD5D488" w14:textId="77777777" w:rsidTr="00FB4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0" w:type="dxa"/>
            <w:tcBorders>
              <w:right w:val="single" w:sz="4" w:space="0" w:color="auto"/>
            </w:tcBorders>
          </w:tcPr>
          <w:p w14:paraId="73FDD4B3" w14:textId="42663F39" w:rsidR="006D6A3F" w:rsidRPr="00503860" w:rsidRDefault="006D6A3F" w:rsidP="002752AD">
            <w:pPr>
              <w:spacing w:after="120"/>
              <w:jc w:val="left"/>
              <w:rPr>
                <w:rFonts w:ascii="ArialMT" w:hAnsi="ArialMT"/>
              </w:rPr>
            </w:pPr>
            <w:r w:rsidRPr="00503860">
              <w:lastRenderedPageBreak/>
              <w:t>Telephone information line (i.e. 131</w:t>
            </w:r>
            <w:r w:rsidR="00BD1F1F" w:rsidRPr="00503860">
              <w:t xml:space="preserve"> 500 in NSW)</w:t>
            </w:r>
          </w:p>
        </w:tc>
      </w:tr>
      <w:tr w:rsidR="006D6A3F" w:rsidRPr="00503860" w14:paraId="1AC21515" w14:textId="77777777" w:rsidTr="00FB44F6">
        <w:trPr>
          <w:jc w:val="cent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000000" w:themeColor="text1"/>
              <w:bottom w:val="single" w:sz="4" w:space="0" w:color="000000" w:themeColor="text1"/>
              <w:right w:val="single" w:sz="4" w:space="0" w:color="auto"/>
            </w:tcBorders>
          </w:tcPr>
          <w:p w14:paraId="4729EF72" w14:textId="77777777" w:rsidR="006D6A3F" w:rsidRPr="00503860" w:rsidRDefault="006D6A3F" w:rsidP="002752AD">
            <w:pPr>
              <w:spacing w:after="120"/>
              <w:jc w:val="left"/>
            </w:pPr>
            <w:r w:rsidRPr="00503860">
              <w:t>Operator’s website (e.g.</w:t>
            </w:r>
          </w:p>
          <w:p w14:paraId="054748D7" w14:textId="2ED3D55C" w:rsidR="006D6A3F" w:rsidRPr="00503860" w:rsidRDefault="006D6A3F" w:rsidP="002752AD">
            <w:pPr>
              <w:spacing w:after="120"/>
              <w:jc w:val="left"/>
              <w:rPr>
                <w:rFonts w:ascii="ArialMT" w:hAnsi="ArialMT"/>
              </w:rPr>
            </w:pPr>
            <w:r w:rsidRPr="00503860">
              <w:t>sydneybuses.info)</w:t>
            </w:r>
          </w:p>
        </w:tc>
      </w:tr>
      <w:tr w:rsidR="006D6A3F" w:rsidRPr="00503860" w14:paraId="435633AD" w14:textId="77777777" w:rsidTr="00FB4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0" w:type="dxa"/>
            <w:tcBorders>
              <w:right w:val="single" w:sz="4" w:space="0" w:color="auto"/>
            </w:tcBorders>
          </w:tcPr>
          <w:p w14:paraId="22AF8A37" w14:textId="7C248906" w:rsidR="006D6A3F" w:rsidRPr="00503860" w:rsidRDefault="006D6A3F" w:rsidP="002752AD">
            <w:pPr>
              <w:spacing w:after="120"/>
              <w:jc w:val="left"/>
              <w:rPr>
                <w:rFonts w:ascii="ArialMT" w:hAnsi="ArialMT"/>
              </w:rPr>
            </w:pPr>
            <w:r w:rsidRPr="00503860">
              <w:t>Government website (e.g. transportnsw.info)</w:t>
            </w:r>
          </w:p>
        </w:tc>
      </w:tr>
      <w:tr w:rsidR="006D6A3F" w:rsidRPr="00503860" w14:paraId="485811B9" w14:textId="77777777" w:rsidTr="00FB44F6">
        <w:trPr>
          <w:jc w:val="cent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000000" w:themeColor="text1"/>
              <w:bottom w:val="single" w:sz="4" w:space="0" w:color="000000" w:themeColor="text1"/>
              <w:right w:val="single" w:sz="4" w:space="0" w:color="auto"/>
            </w:tcBorders>
          </w:tcPr>
          <w:p w14:paraId="5D094990" w14:textId="293493EF" w:rsidR="006D6A3F" w:rsidRPr="00503860" w:rsidRDefault="006D6A3F" w:rsidP="002752AD">
            <w:pPr>
              <w:spacing w:after="120"/>
              <w:jc w:val="left"/>
              <w:rPr>
                <w:rFonts w:ascii="ArialMT" w:hAnsi="ArialMT"/>
              </w:rPr>
            </w:pPr>
            <w:r w:rsidRPr="00503860">
              <w:t>Word of mouth (i.e. I would ask a family member or someone I know)</w:t>
            </w:r>
          </w:p>
        </w:tc>
      </w:tr>
    </w:tbl>
    <w:p w14:paraId="33A69A87" w14:textId="77777777" w:rsidR="006F4D49" w:rsidRPr="00503860" w:rsidRDefault="006F4D49" w:rsidP="002752AD">
      <w:pPr>
        <w:spacing w:after="120"/>
      </w:pPr>
    </w:p>
    <w:p w14:paraId="78BD3506" w14:textId="0742293C" w:rsidR="004D13FB" w:rsidRPr="00503860" w:rsidRDefault="004D13FB" w:rsidP="002752AD">
      <w:pPr>
        <w:spacing w:after="120"/>
      </w:pPr>
      <w:r w:rsidRPr="00503860">
        <w:t>The questionnaire also contained a number of attitudinal questions</w:t>
      </w:r>
      <w:r w:rsidR="002752AD" w:rsidRPr="00503860">
        <w:t xml:space="preserve">. </w:t>
      </w:r>
      <w:r w:rsidRPr="00503860">
        <w:t>Perceptions of public transport and attitude</w:t>
      </w:r>
      <w:r w:rsidR="00D84D19">
        <w:t>s</w:t>
      </w:r>
      <w:r w:rsidRPr="00503860">
        <w:t xml:space="preserve"> to different modes of transport have been found to play a significant role in travel behaviour researc</w:t>
      </w:r>
      <w:r w:rsidR="00D51D68" w:rsidRPr="00503860">
        <w:t xml:space="preserve">h </w:t>
      </w:r>
      <w:r w:rsidRPr="00503860">
        <w:fldChar w:fldCharType="begin">
          <w:fldData xml:space="preserve">PEVuZE5vdGU+PENpdGU+PEF1dGhvcj5IYW5keTwvQXV0aG9yPjxZZWFyPjIwMDU8L1llYXI+PFJl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=
</w:fldData>
        </w:fldChar>
      </w:r>
      <w:r w:rsidRPr="00503860">
        <w:instrText xml:space="preserve"> ADDIN EN.CITE </w:instrText>
      </w:r>
      <w:r w:rsidRPr="00503860">
        <w:fldChar w:fldCharType="begin">
          <w:fldData xml:space="preserve">PEVuZE5vdGU+PENpdGU+PEF1dGhvcj5IYW5keTwvQXV0aG9yPjxZZWFyPjIwMDU8L1llYXI+PFJl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=
</w:fldData>
        </w:fldChar>
      </w:r>
      <w:r w:rsidRPr="00503860">
        <w:instrText xml:space="preserve"> ADDIN EN.CITE.DATA </w:instrText>
      </w:r>
      <w:r w:rsidRPr="00503860">
        <w:fldChar w:fldCharType="end"/>
      </w:r>
      <w:r w:rsidRPr="00503860">
        <w:fldChar w:fldCharType="separate"/>
      </w:r>
      <w:r w:rsidRPr="00503860">
        <w:t>(</w:t>
      </w:r>
      <w:hyperlink w:anchor="_ENREF_2" w:tooltip="Handy, 2005 #567" w:history="1">
        <w:r w:rsidR="00D51D68" w:rsidRPr="00503860">
          <w:t>Handy et al., 2005</w:t>
        </w:r>
      </w:hyperlink>
      <w:r w:rsidRPr="00503860">
        <w:t xml:space="preserve">; </w:t>
      </w:r>
      <w:hyperlink w:anchor="_ENREF_3" w:tooltip="Mokhtarian, 2014 #671" w:history="1">
        <w:r w:rsidR="00D51D68" w:rsidRPr="00503860">
          <w:t>Mokhtarian et al., 2014</w:t>
        </w:r>
      </w:hyperlink>
      <w:r w:rsidRPr="00503860">
        <w:fldChar w:fldCharType="end"/>
      </w:r>
      <w:r w:rsidR="00D51D68" w:rsidRPr="00503860">
        <w:t>,</w:t>
      </w:r>
      <w:r w:rsidRPr="00503860">
        <w:fldChar w:fldCharType="begin"/>
      </w:r>
      <w:r w:rsidRPr="00503860">
        <w:instrText xml:space="preserve"> ADDIN EN.CITE &lt;EndNote&gt;&lt;Cite&gt;&lt;Author&gt;Aditjandra&lt;/Author&gt;&lt;Year&gt;2016&lt;/Year&gt;&lt;RecNum&gt;495&lt;/RecNum&gt;&lt;DisplayText&gt;(Aditjandra et al., 2016)&lt;/DisplayText&gt;&lt;record&gt;&lt;rec-number&gt;495&lt;/rec-number&gt;&lt;foreign-keys&gt;&lt;key app="EN" db-id="fsdvvead72r2pqeftxz5zepgrva2svfavzra"&gt;495&lt;/key&gt;&lt;/foreign-keys&gt;&lt;ref-type name="Journal Article"&gt;17&lt;/ref-type&gt;&lt;contributors&gt;&lt;authors&gt;&lt;author&gt;Aditjandra, P. T&lt;/author&gt;&lt;author&gt;Cao, X&lt;/author&gt;&lt;author&gt;Mulley, C&lt;/author&gt;&lt;/authors&gt;&lt;/contributors&gt;&lt;titles&gt;&lt;title&gt;Exploring changes in public transport use and walking following residential relocation: A British case study&lt;/title&gt;&lt;secondary-title&gt;The Journal of transport and Land Use&lt;/secondary-title&gt;&lt;/titles&gt;&lt;periodical&gt;&lt;full-title&gt;The Journal of transport and Land Use&lt;/full-title&gt;&lt;/periodical&gt;&lt;pages&gt;1-19&lt;/pages&gt;&lt;volume&gt;9&lt;/volume&gt;&lt;number&gt;3&lt;/number&gt;&lt;dates&gt;&lt;year&gt;2016&lt;/year&gt;&lt;/dates&gt;&lt;urls&gt;&lt;/urls&gt;&lt;/record&gt;&lt;/Cite&gt;&lt;/EndNote&gt;</w:instrText>
      </w:r>
      <w:r w:rsidRPr="00503860">
        <w:fldChar w:fldCharType="separate"/>
      </w:r>
      <w:r w:rsidR="00D51D68" w:rsidRPr="00503860">
        <w:t xml:space="preserve"> </w:t>
      </w:r>
      <w:hyperlink w:anchor="_ENREF_1" w:tooltip="Aditjandra, 2016 #495" w:history="1">
        <w:r w:rsidR="00D51D68" w:rsidRPr="00503860">
          <w:t>Aditjandra et al., 2016</w:t>
        </w:r>
      </w:hyperlink>
      <w:r w:rsidRPr="00503860">
        <w:t>)</w:t>
      </w:r>
      <w:r w:rsidRPr="00503860">
        <w:fldChar w:fldCharType="end"/>
      </w:r>
    </w:p>
    <w:p w14:paraId="736AD8D2" w14:textId="4F74958D" w:rsidR="004D13FB" w:rsidRPr="00503860" w:rsidRDefault="00492744" w:rsidP="002752AD">
      <w:pPr>
        <w:spacing w:after="120"/>
      </w:pPr>
      <w:r w:rsidRPr="00503860">
        <w:t xml:space="preserve">Two further questions were asked about overall satisfaction of first, the information sources available for travel by public transport and second, of the public transport journey itself. </w:t>
      </w:r>
      <w:r w:rsidR="004D13FB" w:rsidRPr="00503860">
        <w:t>The final section asked some socio-demographic questions (age, licence holding, occupation and education).</w:t>
      </w:r>
      <w:r w:rsidR="00C04629">
        <w:t xml:space="preserve"> </w:t>
      </w:r>
      <w:r w:rsidR="004D13FB" w:rsidRPr="00503860">
        <w:t xml:space="preserve">The questionnaire was designed in Qualtrics, using the University of Sydney Business School branded version. </w:t>
      </w:r>
    </w:p>
    <w:p w14:paraId="1C57F074" w14:textId="77777777" w:rsidR="00CC1384" w:rsidRDefault="00CC1384">
      <w:pPr>
        <w:spacing w:after="0"/>
        <w:jc w:val="left"/>
        <w:rPr>
          <w:b/>
          <w:sz w:val="28"/>
          <w:szCs w:val="24"/>
        </w:rPr>
      </w:pPr>
      <w:r>
        <w:br w:type="page"/>
      </w:r>
    </w:p>
    <w:p w14:paraId="562E8D9B" w14:textId="144B0051" w:rsidR="00C64BE2" w:rsidRPr="00503860" w:rsidRDefault="00C64BE2" w:rsidP="002752AD">
      <w:pPr>
        <w:pStyle w:val="SectionHeadingLevel2"/>
        <w:spacing w:after="120"/>
      </w:pPr>
      <w:r w:rsidRPr="00503860">
        <w:lastRenderedPageBreak/>
        <w:t>4.</w:t>
      </w:r>
      <w:r w:rsidR="00805A29">
        <w:t>2</w:t>
      </w:r>
      <w:r w:rsidRPr="00503860">
        <w:t>. Selection of respondents</w:t>
      </w:r>
      <w:r w:rsidR="00D84D19">
        <w:t xml:space="preserve"> and their characteristics</w:t>
      </w:r>
    </w:p>
    <w:p w14:paraId="3E79DD56" w14:textId="71438217" w:rsidR="005F7C69" w:rsidRPr="00503860" w:rsidRDefault="005F7C69" w:rsidP="003238EA">
      <w:pPr>
        <w:pStyle w:val="Default"/>
        <w:spacing w:after="120"/>
        <w:jc w:val="both"/>
        <w:rPr>
          <w:sz w:val="22"/>
          <w:szCs w:val="22"/>
        </w:rPr>
      </w:pPr>
      <w:r w:rsidRPr="00503860">
        <w:rPr>
          <w:sz w:val="22"/>
          <w:szCs w:val="22"/>
        </w:rPr>
        <w:t xml:space="preserve">The data used in this paper were collected in </w:t>
      </w:r>
      <w:r w:rsidR="00D51D99" w:rsidRPr="00503860">
        <w:rPr>
          <w:sz w:val="22"/>
          <w:szCs w:val="22"/>
        </w:rPr>
        <w:t>June 2016,</w:t>
      </w:r>
      <w:r w:rsidRPr="00503860">
        <w:rPr>
          <w:sz w:val="22"/>
          <w:szCs w:val="22"/>
        </w:rPr>
        <w:t xml:space="preserve"> involving respondents residing in </w:t>
      </w:r>
      <w:r w:rsidR="00A5001C" w:rsidRPr="00503860">
        <w:rPr>
          <w:sz w:val="22"/>
          <w:szCs w:val="22"/>
        </w:rPr>
        <w:t>Greater Metropolitan area of Sydney. As described above, Sydney has a wide variety of information sources to help travellers undertake public transport journeys.</w:t>
      </w:r>
    </w:p>
    <w:p w14:paraId="40C92950" w14:textId="6C0A7FA1" w:rsidR="002A0F17" w:rsidRDefault="005F7C69" w:rsidP="00BD1F1F">
      <w:pPr>
        <w:pStyle w:val="Default"/>
        <w:spacing w:after="120"/>
        <w:jc w:val="both"/>
        <w:rPr>
          <w:sz w:val="22"/>
          <w:szCs w:val="22"/>
        </w:rPr>
      </w:pPr>
      <w:r w:rsidRPr="00503860">
        <w:rPr>
          <w:sz w:val="22"/>
          <w:szCs w:val="22"/>
        </w:rPr>
        <w:t xml:space="preserve">Participants were recruited using an online consumer panel </w:t>
      </w:r>
      <w:r w:rsidRPr="00503860">
        <w:rPr>
          <w:i/>
          <w:sz w:val="22"/>
          <w:szCs w:val="22"/>
        </w:rPr>
        <w:t>(</w:t>
      </w:r>
      <w:hyperlink r:id="rId13" w:history="1">
        <w:r w:rsidR="00A5001C" w:rsidRPr="00503860">
          <w:rPr>
            <w:rStyle w:val="Hyperlink"/>
            <w:sz w:val="22"/>
            <w:szCs w:val="22"/>
          </w:rPr>
          <w:t>www.lightspeed</w:t>
        </w:r>
        <w:r w:rsidR="00A5001C" w:rsidRPr="00503860">
          <w:rPr>
            <w:rStyle w:val="Hyperlink"/>
            <w:bCs/>
            <w:sz w:val="22"/>
            <w:szCs w:val="22"/>
          </w:rPr>
          <w:t>gmi</w:t>
        </w:r>
        <w:r w:rsidR="00A5001C" w:rsidRPr="00503860">
          <w:rPr>
            <w:rStyle w:val="Hyperlink"/>
            <w:sz w:val="22"/>
            <w:szCs w:val="22"/>
          </w:rPr>
          <w:t>.com</w:t>
        </w:r>
      </w:hyperlink>
      <w:r w:rsidR="00A5001C" w:rsidRPr="00503860">
        <w:rPr>
          <w:sz w:val="22"/>
          <w:szCs w:val="22"/>
        </w:rPr>
        <w:t xml:space="preserve">). </w:t>
      </w:r>
      <w:r w:rsidRPr="00503860">
        <w:rPr>
          <w:sz w:val="22"/>
          <w:szCs w:val="22"/>
        </w:rPr>
        <w:t xml:space="preserve">The final sample consisted of </w:t>
      </w:r>
      <w:r w:rsidR="00F047A0" w:rsidRPr="00503860">
        <w:rPr>
          <w:sz w:val="22"/>
          <w:szCs w:val="22"/>
        </w:rPr>
        <w:t>554</w:t>
      </w:r>
      <w:r w:rsidRPr="00503860">
        <w:rPr>
          <w:sz w:val="22"/>
          <w:szCs w:val="22"/>
        </w:rPr>
        <w:t xml:space="preserve"> respondents </w:t>
      </w:r>
      <w:r w:rsidR="00F047A0" w:rsidRPr="00503860">
        <w:rPr>
          <w:sz w:val="22"/>
          <w:szCs w:val="22"/>
        </w:rPr>
        <w:t>distributed over different age ranges and frequency of public transport use</w:t>
      </w:r>
      <w:r w:rsidRPr="00503860">
        <w:rPr>
          <w:sz w:val="22"/>
          <w:szCs w:val="22"/>
        </w:rPr>
        <w:t xml:space="preserve"> shown in </w:t>
      </w:r>
      <w:r w:rsidR="00E27895" w:rsidRPr="00E27895">
        <w:rPr>
          <w:sz w:val="22"/>
          <w:szCs w:val="22"/>
        </w:rPr>
        <w:fldChar w:fldCharType="begin"/>
      </w:r>
      <w:r w:rsidR="00E27895" w:rsidRPr="00E27895">
        <w:rPr>
          <w:sz w:val="22"/>
          <w:szCs w:val="22"/>
        </w:rPr>
        <w:instrText xml:space="preserve"> REF _Ref461700426 \h </w:instrText>
      </w:r>
      <w:r w:rsidR="00E27895">
        <w:rPr>
          <w:sz w:val="22"/>
          <w:szCs w:val="22"/>
        </w:rPr>
        <w:instrText xml:space="preserve"> \* MERGEFORMAT </w:instrText>
      </w:r>
      <w:r w:rsidR="00E27895" w:rsidRPr="00E27895">
        <w:rPr>
          <w:sz w:val="22"/>
          <w:szCs w:val="22"/>
        </w:rPr>
      </w:r>
      <w:r w:rsidR="00E27895" w:rsidRPr="00E27895">
        <w:rPr>
          <w:sz w:val="22"/>
          <w:szCs w:val="22"/>
        </w:rPr>
        <w:fldChar w:fldCharType="separate"/>
      </w:r>
      <w:r w:rsidR="00261069" w:rsidRPr="00CC1384">
        <w:rPr>
          <w:sz w:val="22"/>
          <w:szCs w:val="22"/>
        </w:rPr>
        <w:t xml:space="preserve">Table </w:t>
      </w:r>
      <w:r w:rsidR="00261069" w:rsidRPr="00CC1384">
        <w:rPr>
          <w:noProof/>
          <w:sz w:val="22"/>
          <w:szCs w:val="22"/>
        </w:rPr>
        <w:t>3</w:t>
      </w:r>
      <w:r w:rsidR="00E27895" w:rsidRPr="00E27895">
        <w:rPr>
          <w:sz w:val="22"/>
          <w:szCs w:val="22"/>
        </w:rPr>
        <w:fldChar w:fldCharType="end"/>
      </w:r>
      <w:r w:rsidRPr="00503860">
        <w:rPr>
          <w:sz w:val="22"/>
          <w:szCs w:val="22"/>
        </w:rPr>
        <w:t xml:space="preserve">. The average age of the sample </w:t>
      </w:r>
      <w:r w:rsidR="006D5384" w:rsidRPr="00503860">
        <w:rPr>
          <w:sz w:val="22"/>
          <w:szCs w:val="22"/>
        </w:rPr>
        <w:t>was 49 (with a standard deviation of 14 years)</w:t>
      </w:r>
      <w:r w:rsidR="00116737">
        <w:rPr>
          <w:sz w:val="22"/>
          <w:szCs w:val="22"/>
        </w:rPr>
        <w:t xml:space="preserve"> which compares favourably to the average age of 46 for adult residents of the Greater Sydney Metropolitan area in 2011 (ABS 2013(2))</w:t>
      </w:r>
      <w:r w:rsidRPr="00503860">
        <w:rPr>
          <w:sz w:val="22"/>
          <w:szCs w:val="22"/>
        </w:rPr>
        <w:t xml:space="preserve">. </w:t>
      </w:r>
      <w:r w:rsidR="00700DDF">
        <w:rPr>
          <w:sz w:val="22"/>
          <w:szCs w:val="22"/>
        </w:rPr>
        <w:t>Initially the company over sampled older people and additional data was obtained for younger cohorts</w:t>
      </w:r>
      <w:r w:rsidR="00690FF8">
        <w:rPr>
          <w:sz w:val="22"/>
          <w:szCs w:val="22"/>
        </w:rPr>
        <w:t xml:space="preserve">. </w:t>
      </w:r>
      <w:r w:rsidR="006D5384" w:rsidRPr="00503860">
        <w:rPr>
          <w:sz w:val="22"/>
          <w:szCs w:val="22"/>
        </w:rPr>
        <w:t>There w</w:t>
      </w:r>
      <w:r w:rsidR="001F4BB9">
        <w:rPr>
          <w:sz w:val="22"/>
          <w:szCs w:val="22"/>
        </w:rPr>
        <w:t>ere more female respondents (59 per cent</w:t>
      </w:r>
      <w:r w:rsidR="006D5384" w:rsidRPr="00503860">
        <w:rPr>
          <w:sz w:val="22"/>
          <w:szCs w:val="22"/>
        </w:rPr>
        <w:t>) than male</w:t>
      </w:r>
      <w:r w:rsidR="002A0F17">
        <w:rPr>
          <w:sz w:val="22"/>
          <w:szCs w:val="22"/>
        </w:rPr>
        <w:t>; the proportion of females in the population is 52 per cent (ABS 2013(2))</w:t>
      </w:r>
      <w:r w:rsidR="006D5384" w:rsidRPr="00503860">
        <w:rPr>
          <w:sz w:val="22"/>
          <w:szCs w:val="22"/>
        </w:rPr>
        <w:t>. For employment the biggest single g</w:t>
      </w:r>
      <w:r w:rsidR="001F4BB9">
        <w:rPr>
          <w:sz w:val="22"/>
          <w:szCs w:val="22"/>
        </w:rPr>
        <w:t>roup was full-time employed (31 per cent</w:t>
      </w:r>
      <w:r w:rsidR="002A0F17">
        <w:rPr>
          <w:sz w:val="22"/>
          <w:szCs w:val="22"/>
        </w:rPr>
        <w:t>).</w:t>
      </w:r>
    </w:p>
    <w:p w14:paraId="56167B54" w14:textId="4BAA59FC" w:rsidR="005F22FA" w:rsidRPr="00B84656" w:rsidRDefault="002A0F17" w:rsidP="005F22FA">
      <w:pPr>
        <w:pStyle w:val="Default"/>
        <w:spacing w:after="120"/>
        <w:jc w:val="both"/>
        <w:rPr>
          <w:sz w:val="22"/>
          <w:szCs w:val="22"/>
        </w:rPr>
      </w:pPr>
      <w:r>
        <w:rPr>
          <w:sz w:val="22"/>
          <w:szCs w:val="22"/>
        </w:rPr>
        <w:t>Within the sample, 79 per cent reported access to a smartphone and 94 per cent reported access to a computer. Pew Global Research (</w:t>
      </w:r>
      <w:r w:rsidR="00D44EBB">
        <w:rPr>
          <w:sz w:val="22"/>
          <w:szCs w:val="22"/>
        </w:rPr>
        <w:t xml:space="preserve">Poushter </w:t>
      </w:r>
      <w:r>
        <w:rPr>
          <w:sz w:val="22"/>
          <w:szCs w:val="22"/>
        </w:rPr>
        <w:t xml:space="preserve">2016) reports that 77 per cent of the Australian population has access to a smartphone and 93 per cent have access to the internet. </w:t>
      </w:r>
      <w:r w:rsidR="005F22FA">
        <w:rPr>
          <w:sz w:val="22"/>
          <w:szCs w:val="22"/>
        </w:rPr>
        <w:t xml:space="preserve">The proportion of the sample who holds a drivers licence is 84 per cent almost equal to the Household Travel Survey’s estimate of 83 </w:t>
      </w:r>
      <w:r w:rsidR="005F22FA" w:rsidRPr="00B84656">
        <w:rPr>
          <w:sz w:val="22"/>
          <w:szCs w:val="22"/>
        </w:rPr>
        <w:t xml:space="preserve">per cent (Raimond and Milthorpe 2010). Other characteristics of the final sample are presented in </w:t>
      </w:r>
      <w:r w:rsidR="00E27895" w:rsidRPr="00B84656">
        <w:rPr>
          <w:sz w:val="22"/>
          <w:szCs w:val="22"/>
        </w:rPr>
        <w:fldChar w:fldCharType="begin"/>
      </w:r>
      <w:r w:rsidR="00E27895" w:rsidRPr="00B84656">
        <w:rPr>
          <w:sz w:val="22"/>
          <w:szCs w:val="22"/>
        </w:rPr>
        <w:instrText xml:space="preserve"> REF _Ref461700426 \h  \* MERGEFORMAT </w:instrText>
      </w:r>
      <w:r w:rsidR="00E27895" w:rsidRPr="00B84656">
        <w:rPr>
          <w:sz w:val="22"/>
          <w:szCs w:val="22"/>
        </w:rPr>
      </w:r>
      <w:r w:rsidR="00E27895" w:rsidRPr="00B84656">
        <w:rPr>
          <w:sz w:val="22"/>
          <w:szCs w:val="22"/>
        </w:rPr>
        <w:fldChar w:fldCharType="separate"/>
      </w:r>
      <w:r w:rsidR="00261069" w:rsidRPr="00CC1384">
        <w:rPr>
          <w:sz w:val="22"/>
          <w:szCs w:val="22"/>
        </w:rPr>
        <w:t xml:space="preserve">Table </w:t>
      </w:r>
      <w:r w:rsidR="00261069" w:rsidRPr="00CC1384">
        <w:rPr>
          <w:noProof/>
          <w:sz w:val="22"/>
          <w:szCs w:val="22"/>
        </w:rPr>
        <w:t>3</w:t>
      </w:r>
      <w:r w:rsidR="00E27895" w:rsidRPr="00B84656">
        <w:rPr>
          <w:sz w:val="22"/>
          <w:szCs w:val="22"/>
        </w:rPr>
        <w:fldChar w:fldCharType="end"/>
      </w:r>
      <w:r w:rsidR="005F22FA" w:rsidRPr="00B84656">
        <w:rPr>
          <w:sz w:val="22"/>
          <w:szCs w:val="22"/>
        </w:rPr>
        <w:t xml:space="preserve">. </w:t>
      </w:r>
    </w:p>
    <w:p w14:paraId="44191CDF" w14:textId="77777777" w:rsidR="00CC1384" w:rsidRPr="00503860" w:rsidRDefault="001F0B19" w:rsidP="00CC1384">
      <w:pPr>
        <w:spacing w:after="120"/>
      </w:pPr>
      <w:r w:rsidRPr="00B84656">
        <w:t xml:space="preserve">A quota was used to achieve roughly equal samples in each of the </w:t>
      </w:r>
      <w:r w:rsidR="00C56131" w:rsidRPr="00B84656">
        <w:t>low</w:t>
      </w:r>
      <w:r w:rsidRPr="00B84656">
        <w:t xml:space="preserve">-user, infrequent user and regular user of public transport. </w:t>
      </w:r>
      <w:r w:rsidR="00700DDF" w:rsidRPr="00B84656">
        <w:t xml:space="preserve">There is </w:t>
      </w:r>
      <w:r w:rsidR="00D51D99" w:rsidRPr="00B84656">
        <w:t xml:space="preserve">growing evidence that a consumer panel can deliver a representative sample if appropriate quota criteria are applied (see Hatton McDonald et al. (2010), Lindhjem and Navrud (2011)), </w:t>
      </w:r>
      <w:r w:rsidR="00700DDF" w:rsidRPr="00B84656">
        <w:t xml:space="preserve">and the panel used (GMI) </w:t>
      </w:r>
      <w:r w:rsidR="00D51D99" w:rsidRPr="00B84656">
        <w:t xml:space="preserve">will not undertake a project if there is a </w:t>
      </w:r>
      <w:r w:rsidR="00D51D99" w:rsidRPr="00B84656">
        <w:lastRenderedPageBreak/>
        <w:t>belief that the</w:t>
      </w:r>
      <w:r w:rsidR="002752AD" w:rsidRPr="00B84656">
        <w:t xml:space="preserve"> target sample is unachievable</w:t>
      </w:r>
      <w:r w:rsidR="002752AD" w:rsidRPr="005F22FA">
        <w:rPr>
          <w:rStyle w:val="FootnoteReference"/>
        </w:rPr>
        <w:footnoteReference w:id="2"/>
      </w:r>
      <w:r w:rsidR="002752AD" w:rsidRPr="005F22FA">
        <w:t>.</w:t>
      </w:r>
      <w:r w:rsidR="00CC1384">
        <w:t xml:space="preserve"> </w:t>
      </w:r>
      <w:r w:rsidR="00CC1384" w:rsidRPr="003238EA">
        <w:t>Section 5 addresses the descriptive analysis whilst Section 6 discusses the modelling results.</w:t>
      </w:r>
    </w:p>
    <w:p w14:paraId="11DD5693" w14:textId="024249E2" w:rsidR="00D51D99" w:rsidRPr="005F22FA" w:rsidRDefault="00D51D99" w:rsidP="005F22FA">
      <w:pPr>
        <w:pStyle w:val="Default"/>
        <w:spacing w:after="120"/>
        <w:jc w:val="both"/>
        <w:rPr>
          <w:sz w:val="22"/>
          <w:szCs w:val="22"/>
        </w:rPr>
      </w:pPr>
    </w:p>
    <w:p w14:paraId="2D98DFF6" w14:textId="77777777" w:rsidR="00CC1384" w:rsidRDefault="00CC1384">
      <w:pPr>
        <w:spacing w:after="0"/>
        <w:jc w:val="left"/>
        <w:rPr>
          <w:b/>
          <w:iCs/>
          <w:szCs w:val="18"/>
        </w:rPr>
      </w:pPr>
      <w:bookmarkStart w:id="4" w:name="_Ref461700426"/>
      <w:r>
        <w:br w:type="page"/>
      </w:r>
    </w:p>
    <w:p w14:paraId="5A3EB4BF" w14:textId="74B0617D" w:rsidR="008807CA" w:rsidRPr="00E27895" w:rsidRDefault="00E27895" w:rsidP="00FB44F6">
      <w:pPr>
        <w:pStyle w:val="Caption"/>
        <w:keepNext/>
        <w:jc w:val="center"/>
      </w:pPr>
      <w:r>
        <w:lastRenderedPageBreak/>
        <w:t xml:space="preserve">Table </w:t>
      </w:r>
      <w:r w:rsidR="00FA0377">
        <w:fldChar w:fldCharType="begin"/>
      </w:r>
      <w:r w:rsidR="00FA0377">
        <w:instrText xml:space="preserve"> SEQ Table \* ARABIC </w:instrText>
      </w:r>
      <w:r w:rsidR="00FA0377">
        <w:fldChar w:fldCharType="separate"/>
      </w:r>
      <w:r w:rsidR="00261069">
        <w:rPr>
          <w:noProof/>
        </w:rPr>
        <w:t>3</w:t>
      </w:r>
      <w:r w:rsidR="00FA0377">
        <w:rPr>
          <w:noProof/>
        </w:rPr>
        <w:fldChar w:fldCharType="end"/>
      </w:r>
      <w:bookmarkEnd w:id="4"/>
      <w:r>
        <w:t xml:space="preserve">: </w:t>
      </w:r>
      <w:r w:rsidR="008807CA" w:rsidRPr="00E27895">
        <w:t>Characteristics of the sample</w:t>
      </w:r>
    </w:p>
    <w:tbl>
      <w:tblPr>
        <w:tblStyle w:val="ListTable3"/>
        <w:tblW w:w="9489" w:type="dxa"/>
        <w:jc w:val="center"/>
        <w:tblLayout w:type="fixed"/>
        <w:tblLook w:val="04A0" w:firstRow="1" w:lastRow="0" w:firstColumn="1" w:lastColumn="0" w:noHBand="0" w:noVBand="1"/>
      </w:tblPr>
      <w:tblGrid>
        <w:gridCol w:w="3252"/>
        <w:gridCol w:w="1421"/>
        <w:gridCol w:w="2123"/>
        <w:gridCol w:w="2693"/>
      </w:tblGrid>
      <w:tr w:rsidR="008807CA" w:rsidRPr="00503860" w14:paraId="1F95871C" w14:textId="77777777" w:rsidTr="003278B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52" w:type="dxa"/>
          </w:tcPr>
          <w:p w14:paraId="1310ADAF" w14:textId="77777777" w:rsidR="008807CA" w:rsidRPr="00503860" w:rsidRDefault="008807CA" w:rsidP="002752AD">
            <w:pPr>
              <w:spacing w:after="120"/>
            </w:pPr>
            <w:r w:rsidRPr="00503860">
              <w:t>Variable</w:t>
            </w:r>
          </w:p>
        </w:tc>
        <w:tc>
          <w:tcPr>
            <w:tcW w:w="1421" w:type="dxa"/>
          </w:tcPr>
          <w:p w14:paraId="01E3DD0F" w14:textId="77777777" w:rsidR="008807CA" w:rsidRPr="00503860" w:rsidRDefault="008807CA" w:rsidP="003238EA">
            <w:pPr>
              <w:spacing w:after="120"/>
              <w:jc w:val="center"/>
              <w:cnfStyle w:val="100000000000" w:firstRow="1" w:lastRow="0" w:firstColumn="0" w:lastColumn="0" w:oddVBand="0" w:evenVBand="0" w:oddHBand="0" w:evenHBand="0" w:firstRowFirstColumn="0" w:firstRowLastColumn="0" w:lastRowFirstColumn="0" w:lastRowLastColumn="0"/>
            </w:pPr>
            <w:r w:rsidRPr="00503860">
              <w:t>Unit</w:t>
            </w:r>
          </w:p>
        </w:tc>
        <w:tc>
          <w:tcPr>
            <w:tcW w:w="2123" w:type="dxa"/>
          </w:tcPr>
          <w:p w14:paraId="1DA42AB2" w14:textId="4B606DEA" w:rsidR="008807CA" w:rsidRPr="00503860" w:rsidRDefault="00116737" w:rsidP="00116737">
            <w:pPr>
              <w:spacing w:after="120"/>
              <w:jc w:val="center"/>
              <w:cnfStyle w:val="100000000000" w:firstRow="1" w:lastRow="0" w:firstColumn="0" w:lastColumn="0" w:oddVBand="0" w:evenVBand="0" w:oddHBand="0" w:evenHBand="0" w:firstRowFirstColumn="0" w:firstRowLastColumn="0" w:lastRowFirstColumn="0" w:lastRowLastColumn="0"/>
            </w:pPr>
            <w:r>
              <w:t xml:space="preserve">Sample </w:t>
            </w:r>
          </w:p>
        </w:tc>
        <w:tc>
          <w:tcPr>
            <w:tcW w:w="2693" w:type="dxa"/>
          </w:tcPr>
          <w:p w14:paraId="3E06A284" w14:textId="0D63A4FB" w:rsidR="008807CA" w:rsidRPr="00503860" w:rsidRDefault="00116737" w:rsidP="00116737">
            <w:pPr>
              <w:spacing w:after="120"/>
              <w:jc w:val="center"/>
              <w:cnfStyle w:val="100000000000" w:firstRow="1" w:lastRow="0" w:firstColumn="0" w:lastColumn="0" w:oddVBand="0" w:evenVBand="0" w:oddHBand="0" w:evenHBand="0" w:firstRowFirstColumn="0" w:firstRowLastColumn="0" w:lastRowFirstColumn="0" w:lastRowLastColumn="0"/>
            </w:pPr>
            <w:r>
              <w:t>Population</w:t>
            </w:r>
          </w:p>
        </w:tc>
      </w:tr>
      <w:tr w:rsidR="008807CA" w:rsidRPr="00503860" w14:paraId="44F41AD0" w14:textId="77777777" w:rsidTr="00D85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466CF8E4" w14:textId="621F2907" w:rsidR="008807CA" w:rsidRPr="00800359" w:rsidRDefault="00116737" w:rsidP="00D85954">
            <w:pPr>
              <w:spacing w:after="120"/>
              <w:jc w:val="left"/>
            </w:pPr>
            <w:r w:rsidRPr="00800359">
              <w:t>Average a</w:t>
            </w:r>
            <w:r w:rsidR="008807CA" w:rsidRPr="00800359">
              <w:t>ge</w:t>
            </w:r>
          </w:p>
        </w:tc>
        <w:tc>
          <w:tcPr>
            <w:tcW w:w="1421" w:type="dxa"/>
            <w:vAlign w:val="center"/>
          </w:tcPr>
          <w:p w14:paraId="5D9513C0" w14:textId="77777777" w:rsidR="008807CA" w:rsidRPr="00503860" w:rsidRDefault="008807CA" w:rsidP="00D85954">
            <w:pPr>
              <w:spacing w:after="120"/>
              <w:jc w:val="left"/>
              <w:cnfStyle w:val="000000100000" w:firstRow="0" w:lastRow="0" w:firstColumn="0" w:lastColumn="0" w:oddVBand="0" w:evenVBand="0" w:oddHBand="1" w:evenHBand="0" w:firstRowFirstColumn="0" w:firstRowLastColumn="0" w:lastRowFirstColumn="0" w:lastRowLastColumn="0"/>
            </w:pPr>
            <w:r w:rsidRPr="00503860">
              <w:t>years</w:t>
            </w:r>
          </w:p>
        </w:tc>
        <w:tc>
          <w:tcPr>
            <w:tcW w:w="2123" w:type="dxa"/>
            <w:vAlign w:val="center"/>
          </w:tcPr>
          <w:p w14:paraId="3B238D2F" w14:textId="77777777" w:rsidR="008807CA" w:rsidRPr="00503860" w:rsidRDefault="008807CA" w:rsidP="00D85954">
            <w:pPr>
              <w:spacing w:after="120"/>
              <w:jc w:val="center"/>
              <w:cnfStyle w:val="000000100000" w:firstRow="0" w:lastRow="0" w:firstColumn="0" w:lastColumn="0" w:oddVBand="0" w:evenVBand="0" w:oddHBand="1" w:evenHBand="0" w:firstRowFirstColumn="0" w:firstRowLastColumn="0" w:lastRowFirstColumn="0" w:lastRowLastColumn="0"/>
            </w:pPr>
            <w:r w:rsidRPr="00503860">
              <w:t>49</w:t>
            </w:r>
          </w:p>
        </w:tc>
        <w:tc>
          <w:tcPr>
            <w:tcW w:w="2693" w:type="dxa"/>
            <w:vAlign w:val="center"/>
          </w:tcPr>
          <w:p w14:paraId="5DEC1525" w14:textId="76DCE9BA" w:rsidR="008807CA" w:rsidRPr="00503860" w:rsidRDefault="00116737" w:rsidP="00D85954">
            <w:pPr>
              <w:spacing w:after="120"/>
              <w:jc w:val="center"/>
              <w:cnfStyle w:val="000000100000" w:firstRow="0" w:lastRow="0" w:firstColumn="0" w:lastColumn="0" w:oddVBand="0" w:evenVBand="0" w:oddHBand="1" w:evenHBand="0" w:firstRowFirstColumn="0" w:firstRowLastColumn="0" w:lastRowFirstColumn="0" w:lastRowLastColumn="0"/>
            </w:pPr>
            <w:r>
              <w:t>46</w:t>
            </w:r>
          </w:p>
        </w:tc>
      </w:tr>
      <w:tr w:rsidR="008807CA" w:rsidRPr="00503860" w14:paraId="72464206" w14:textId="77777777" w:rsidTr="00D85954">
        <w:trPr>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63B56664" w14:textId="77777777" w:rsidR="008807CA" w:rsidRPr="00800359" w:rsidRDefault="008807CA" w:rsidP="00D85954">
            <w:pPr>
              <w:spacing w:after="120"/>
              <w:jc w:val="left"/>
            </w:pPr>
            <w:r w:rsidRPr="00800359">
              <w:t>Full driving licence</w:t>
            </w:r>
          </w:p>
        </w:tc>
        <w:tc>
          <w:tcPr>
            <w:tcW w:w="1421" w:type="dxa"/>
            <w:vAlign w:val="center"/>
          </w:tcPr>
          <w:p w14:paraId="4125F972" w14:textId="77777777" w:rsidR="008807CA" w:rsidRPr="00503860" w:rsidRDefault="008807CA" w:rsidP="00D85954">
            <w:pPr>
              <w:spacing w:after="120"/>
              <w:jc w:val="left"/>
              <w:cnfStyle w:val="000000000000" w:firstRow="0" w:lastRow="0" w:firstColumn="0" w:lastColumn="0" w:oddVBand="0" w:evenVBand="0" w:oddHBand="0" w:evenHBand="0" w:firstRowFirstColumn="0" w:firstRowLastColumn="0" w:lastRowFirstColumn="0" w:lastRowLastColumn="0"/>
            </w:pPr>
            <w:r w:rsidRPr="00503860">
              <w:t>percentage</w:t>
            </w:r>
          </w:p>
        </w:tc>
        <w:tc>
          <w:tcPr>
            <w:tcW w:w="2123" w:type="dxa"/>
            <w:vAlign w:val="center"/>
          </w:tcPr>
          <w:p w14:paraId="68DF7290" w14:textId="77777777" w:rsidR="008807CA" w:rsidRPr="00503860" w:rsidRDefault="008807CA" w:rsidP="00D85954">
            <w:pPr>
              <w:spacing w:after="120"/>
              <w:jc w:val="center"/>
              <w:cnfStyle w:val="000000000000" w:firstRow="0" w:lastRow="0" w:firstColumn="0" w:lastColumn="0" w:oddVBand="0" w:evenVBand="0" w:oddHBand="0" w:evenHBand="0" w:firstRowFirstColumn="0" w:firstRowLastColumn="0" w:lastRowFirstColumn="0" w:lastRowLastColumn="0"/>
            </w:pPr>
            <w:r w:rsidRPr="00503860">
              <w:t>84%</w:t>
            </w:r>
          </w:p>
        </w:tc>
        <w:tc>
          <w:tcPr>
            <w:tcW w:w="2693" w:type="dxa"/>
            <w:vAlign w:val="center"/>
          </w:tcPr>
          <w:p w14:paraId="5F3AEA95" w14:textId="13FF8B12" w:rsidR="008807CA" w:rsidRPr="00503860" w:rsidRDefault="00116737" w:rsidP="00D85954">
            <w:pPr>
              <w:spacing w:after="120"/>
              <w:jc w:val="center"/>
              <w:cnfStyle w:val="000000000000" w:firstRow="0" w:lastRow="0" w:firstColumn="0" w:lastColumn="0" w:oddVBand="0" w:evenVBand="0" w:oddHBand="0" w:evenHBand="0" w:firstRowFirstColumn="0" w:firstRowLastColumn="0" w:lastRowFirstColumn="0" w:lastRowLastColumn="0"/>
            </w:pPr>
            <w:r>
              <w:t>83%</w:t>
            </w:r>
          </w:p>
        </w:tc>
      </w:tr>
      <w:tr w:rsidR="008807CA" w:rsidRPr="00503860" w14:paraId="71B1CA40" w14:textId="77777777" w:rsidTr="00D85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0C5FCF9A" w14:textId="73AF15A1" w:rsidR="008807CA" w:rsidRPr="00800359" w:rsidRDefault="00800359" w:rsidP="00D85954">
            <w:pPr>
              <w:spacing w:after="120"/>
              <w:jc w:val="left"/>
            </w:pPr>
            <w:r w:rsidRPr="00800359">
              <w:t>Gender</w:t>
            </w:r>
          </w:p>
        </w:tc>
        <w:tc>
          <w:tcPr>
            <w:tcW w:w="1421" w:type="dxa"/>
            <w:vAlign w:val="center"/>
          </w:tcPr>
          <w:p w14:paraId="52ABFE51" w14:textId="77777777" w:rsidR="008807CA" w:rsidRPr="00503860" w:rsidRDefault="008807CA" w:rsidP="00D85954">
            <w:pPr>
              <w:spacing w:after="120"/>
              <w:jc w:val="left"/>
              <w:cnfStyle w:val="000000100000" w:firstRow="0" w:lastRow="0" w:firstColumn="0" w:lastColumn="0" w:oddVBand="0" w:evenVBand="0" w:oddHBand="1" w:evenHBand="0" w:firstRowFirstColumn="0" w:firstRowLastColumn="0" w:lastRowFirstColumn="0" w:lastRowLastColumn="0"/>
            </w:pPr>
          </w:p>
        </w:tc>
        <w:tc>
          <w:tcPr>
            <w:tcW w:w="2123" w:type="dxa"/>
            <w:vAlign w:val="center"/>
          </w:tcPr>
          <w:p w14:paraId="2B484C2F" w14:textId="77777777" w:rsidR="008807CA" w:rsidRPr="00503860" w:rsidRDefault="008807CA" w:rsidP="00D85954">
            <w:pPr>
              <w:spacing w:after="120"/>
              <w:jc w:val="center"/>
              <w:cnfStyle w:val="000000100000" w:firstRow="0" w:lastRow="0" w:firstColumn="0" w:lastColumn="0" w:oddVBand="0" w:evenVBand="0" w:oddHBand="1" w:evenHBand="0" w:firstRowFirstColumn="0" w:firstRowLastColumn="0" w:lastRowFirstColumn="0" w:lastRowLastColumn="0"/>
            </w:pPr>
          </w:p>
        </w:tc>
        <w:tc>
          <w:tcPr>
            <w:tcW w:w="2693" w:type="dxa"/>
            <w:vAlign w:val="center"/>
          </w:tcPr>
          <w:p w14:paraId="0F9F69FD" w14:textId="77777777" w:rsidR="008807CA" w:rsidRPr="00503860" w:rsidRDefault="008807CA" w:rsidP="00D85954">
            <w:pPr>
              <w:spacing w:after="120"/>
              <w:jc w:val="center"/>
              <w:cnfStyle w:val="000000100000" w:firstRow="0" w:lastRow="0" w:firstColumn="0" w:lastColumn="0" w:oddVBand="0" w:evenVBand="0" w:oddHBand="1" w:evenHBand="0" w:firstRowFirstColumn="0" w:firstRowLastColumn="0" w:lastRowFirstColumn="0" w:lastRowLastColumn="0"/>
            </w:pPr>
          </w:p>
        </w:tc>
      </w:tr>
      <w:tr w:rsidR="008807CA" w:rsidRPr="00503860" w14:paraId="2135600A" w14:textId="77777777" w:rsidTr="00D85954">
        <w:trPr>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4CA8F40F" w14:textId="77777777" w:rsidR="008807CA" w:rsidRPr="00800359" w:rsidRDefault="008807CA" w:rsidP="00D85954">
            <w:pPr>
              <w:spacing w:after="120"/>
              <w:jc w:val="left"/>
            </w:pPr>
            <w:r w:rsidRPr="00800359">
              <w:t>Female</w:t>
            </w:r>
          </w:p>
        </w:tc>
        <w:tc>
          <w:tcPr>
            <w:tcW w:w="1421" w:type="dxa"/>
            <w:vAlign w:val="center"/>
          </w:tcPr>
          <w:p w14:paraId="08A7B234" w14:textId="77777777" w:rsidR="008807CA" w:rsidRPr="00503860" w:rsidRDefault="008807CA" w:rsidP="00D85954">
            <w:pPr>
              <w:spacing w:after="120"/>
              <w:jc w:val="left"/>
              <w:cnfStyle w:val="000000000000" w:firstRow="0" w:lastRow="0" w:firstColumn="0" w:lastColumn="0" w:oddVBand="0" w:evenVBand="0" w:oddHBand="0" w:evenHBand="0" w:firstRowFirstColumn="0" w:firstRowLastColumn="0" w:lastRowFirstColumn="0" w:lastRowLastColumn="0"/>
            </w:pPr>
            <w:r w:rsidRPr="00503860">
              <w:t>percentage</w:t>
            </w:r>
          </w:p>
        </w:tc>
        <w:tc>
          <w:tcPr>
            <w:tcW w:w="2123" w:type="dxa"/>
            <w:vAlign w:val="center"/>
          </w:tcPr>
          <w:p w14:paraId="246C24B2" w14:textId="77777777" w:rsidR="008807CA" w:rsidRPr="00503860" w:rsidRDefault="008807CA" w:rsidP="00D85954">
            <w:pPr>
              <w:spacing w:after="120"/>
              <w:jc w:val="center"/>
              <w:cnfStyle w:val="000000000000" w:firstRow="0" w:lastRow="0" w:firstColumn="0" w:lastColumn="0" w:oddVBand="0" w:evenVBand="0" w:oddHBand="0" w:evenHBand="0" w:firstRowFirstColumn="0" w:firstRowLastColumn="0" w:lastRowFirstColumn="0" w:lastRowLastColumn="0"/>
            </w:pPr>
            <w:r w:rsidRPr="00503860">
              <w:t>59%</w:t>
            </w:r>
          </w:p>
        </w:tc>
        <w:tc>
          <w:tcPr>
            <w:tcW w:w="2693" w:type="dxa"/>
            <w:vAlign w:val="center"/>
          </w:tcPr>
          <w:p w14:paraId="63C89628" w14:textId="4D86E6D0" w:rsidR="008807CA" w:rsidRPr="00503860" w:rsidRDefault="00116737" w:rsidP="00D85954">
            <w:pPr>
              <w:spacing w:after="120"/>
              <w:jc w:val="center"/>
              <w:cnfStyle w:val="000000000000" w:firstRow="0" w:lastRow="0" w:firstColumn="0" w:lastColumn="0" w:oddVBand="0" w:evenVBand="0" w:oddHBand="0" w:evenHBand="0" w:firstRowFirstColumn="0" w:firstRowLastColumn="0" w:lastRowFirstColumn="0" w:lastRowLastColumn="0"/>
            </w:pPr>
            <w:r>
              <w:t>52%</w:t>
            </w:r>
          </w:p>
        </w:tc>
      </w:tr>
      <w:tr w:rsidR="008807CA" w:rsidRPr="00503860" w14:paraId="164465E3" w14:textId="77777777" w:rsidTr="00D85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17B21B81" w14:textId="77777777" w:rsidR="008807CA" w:rsidRPr="00800359" w:rsidRDefault="008807CA" w:rsidP="00D85954">
            <w:pPr>
              <w:spacing w:after="120"/>
              <w:jc w:val="left"/>
            </w:pPr>
            <w:r w:rsidRPr="00800359">
              <w:t>Male</w:t>
            </w:r>
          </w:p>
        </w:tc>
        <w:tc>
          <w:tcPr>
            <w:tcW w:w="1421" w:type="dxa"/>
            <w:vAlign w:val="center"/>
          </w:tcPr>
          <w:p w14:paraId="26D5DC5C" w14:textId="77777777" w:rsidR="008807CA" w:rsidRPr="00503860" w:rsidRDefault="008807CA" w:rsidP="00D85954">
            <w:pPr>
              <w:spacing w:after="120"/>
              <w:jc w:val="left"/>
              <w:cnfStyle w:val="000000100000" w:firstRow="0" w:lastRow="0" w:firstColumn="0" w:lastColumn="0" w:oddVBand="0" w:evenVBand="0" w:oddHBand="1" w:evenHBand="0" w:firstRowFirstColumn="0" w:firstRowLastColumn="0" w:lastRowFirstColumn="0" w:lastRowLastColumn="0"/>
            </w:pPr>
            <w:r w:rsidRPr="00503860">
              <w:t>percentage</w:t>
            </w:r>
          </w:p>
        </w:tc>
        <w:tc>
          <w:tcPr>
            <w:tcW w:w="2123" w:type="dxa"/>
            <w:vAlign w:val="center"/>
          </w:tcPr>
          <w:p w14:paraId="75738D9C" w14:textId="77777777" w:rsidR="008807CA" w:rsidRPr="00503860" w:rsidRDefault="008807CA" w:rsidP="00D85954">
            <w:pPr>
              <w:spacing w:after="120"/>
              <w:jc w:val="center"/>
              <w:cnfStyle w:val="000000100000" w:firstRow="0" w:lastRow="0" w:firstColumn="0" w:lastColumn="0" w:oddVBand="0" w:evenVBand="0" w:oddHBand="1" w:evenHBand="0" w:firstRowFirstColumn="0" w:firstRowLastColumn="0" w:lastRowFirstColumn="0" w:lastRowLastColumn="0"/>
            </w:pPr>
            <w:r w:rsidRPr="00503860">
              <w:t>41%</w:t>
            </w:r>
          </w:p>
        </w:tc>
        <w:tc>
          <w:tcPr>
            <w:tcW w:w="2693" w:type="dxa"/>
            <w:vAlign w:val="center"/>
          </w:tcPr>
          <w:p w14:paraId="6D0C91DB" w14:textId="4B519905" w:rsidR="008807CA" w:rsidRPr="00503860" w:rsidRDefault="00116737" w:rsidP="00D85954">
            <w:pPr>
              <w:spacing w:after="120"/>
              <w:jc w:val="center"/>
              <w:cnfStyle w:val="000000100000" w:firstRow="0" w:lastRow="0" w:firstColumn="0" w:lastColumn="0" w:oddVBand="0" w:evenVBand="0" w:oddHBand="1" w:evenHBand="0" w:firstRowFirstColumn="0" w:firstRowLastColumn="0" w:lastRowFirstColumn="0" w:lastRowLastColumn="0"/>
            </w:pPr>
            <w:r>
              <w:t>48%</w:t>
            </w:r>
          </w:p>
        </w:tc>
      </w:tr>
      <w:tr w:rsidR="008807CA" w:rsidRPr="00503860" w14:paraId="156895F7" w14:textId="77777777" w:rsidTr="00D85954">
        <w:trPr>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59057B86" w14:textId="193B8C80" w:rsidR="008807CA" w:rsidRPr="00800359" w:rsidRDefault="00800359" w:rsidP="00D85954">
            <w:pPr>
              <w:spacing w:after="120"/>
              <w:jc w:val="left"/>
            </w:pPr>
            <w:r>
              <w:t>Access to</w:t>
            </w:r>
          </w:p>
        </w:tc>
        <w:tc>
          <w:tcPr>
            <w:tcW w:w="1421" w:type="dxa"/>
            <w:vAlign w:val="center"/>
          </w:tcPr>
          <w:p w14:paraId="42609726" w14:textId="77777777" w:rsidR="008807CA" w:rsidRPr="00503860" w:rsidRDefault="008807CA" w:rsidP="00D85954">
            <w:pPr>
              <w:spacing w:after="120"/>
              <w:jc w:val="left"/>
              <w:cnfStyle w:val="000000000000" w:firstRow="0" w:lastRow="0" w:firstColumn="0" w:lastColumn="0" w:oddVBand="0" w:evenVBand="0" w:oddHBand="0" w:evenHBand="0" w:firstRowFirstColumn="0" w:firstRowLastColumn="0" w:lastRowFirstColumn="0" w:lastRowLastColumn="0"/>
            </w:pPr>
          </w:p>
        </w:tc>
        <w:tc>
          <w:tcPr>
            <w:tcW w:w="2123" w:type="dxa"/>
            <w:vAlign w:val="center"/>
          </w:tcPr>
          <w:p w14:paraId="0E9373FC" w14:textId="77777777" w:rsidR="008807CA" w:rsidRPr="00503860" w:rsidRDefault="008807CA" w:rsidP="00D85954">
            <w:pPr>
              <w:spacing w:after="120"/>
              <w:jc w:val="center"/>
              <w:cnfStyle w:val="000000000000" w:firstRow="0" w:lastRow="0" w:firstColumn="0" w:lastColumn="0" w:oddVBand="0" w:evenVBand="0" w:oddHBand="0" w:evenHBand="0" w:firstRowFirstColumn="0" w:firstRowLastColumn="0" w:lastRowFirstColumn="0" w:lastRowLastColumn="0"/>
            </w:pPr>
          </w:p>
        </w:tc>
        <w:tc>
          <w:tcPr>
            <w:tcW w:w="2693" w:type="dxa"/>
            <w:vAlign w:val="center"/>
          </w:tcPr>
          <w:p w14:paraId="49D54298" w14:textId="77777777" w:rsidR="008807CA" w:rsidRPr="00503860" w:rsidRDefault="008807CA" w:rsidP="00D85954">
            <w:pPr>
              <w:spacing w:after="120"/>
              <w:jc w:val="center"/>
              <w:cnfStyle w:val="000000000000" w:firstRow="0" w:lastRow="0" w:firstColumn="0" w:lastColumn="0" w:oddVBand="0" w:evenVBand="0" w:oddHBand="0" w:evenHBand="0" w:firstRowFirstColumn="0" w:firstRowLastColumn="0" w:lastRowFirstColumn="0" w:lastRowLastColumn="0"/>
            </w:pPr>
          </w:p>
        </w:tc>
      </w:tr>
      <w:tr w:rsidR="008807CA" w:rsidRPr="00503860" w14:paraId="791AC040" w14:textId="77777777" w:rsidTr="00D85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684DE8EA" w14:textId="1C89D2CF" w:rsidR="008807CA" w:rsidRPr="00800359" w:rsidRDefault="00800359" w:rsidP="00D85954">
            <w:pPr>
              <w:spacing w:after="120"/>
              <w:jc w:val="left"/>
              <w:rPr>
                <w:b w:val="0"/>
              </w:rPr>
            </w:pPr>
            <w:r>
              <w:rPr>
                <w:b w:val="0"/>
              </w:rPr>
              <w:t xml:space="preserve">   </w:t>
            </w:r>
            <w:r w:rsidR="008807CA" w:rsidRPr="00800359">
              <w:rPr>
                <w:b w:val="0"/>
              </w:rPr>
              <w:t>Smartphone</w:t>
            </w:r>
          </w:p>
        </w:tc>
        <w:tc>
          <w:tcPr>
            <w:tcW w:w="1421" w:type="dxa"/>
            <w:vAlign w:val="center"/>
          </w:tcPr>
          <w:p w14:paraId="0FED3E17" w14:textId="77777777" w:rsidR="008807CA" w:rsidRPr="00503860" w:rsidRDefault="008807CA" w:rsidP="00D85954">
            <w:pPr>
              <w:spacing w:after="120"/>
              <w:jc w:val="left"/>
              <w:cnfStyle w:val="000000100000" w:firstRow="0" w:lastRow="0" w:firstColumn="0" w:lastColumn="0" w:oddVBand="0" w:evenVBand="0" w:oddHBand="1" w:evenHBand="0" w:firstRowFirstColumn="0" w:firstRowLastColumn="0" w:lastRowFirstColumn="0" w:lastRowLastColumn="0"/>
            </w:pPr>
            <w:r w:rsidRPr="00503860">
              <w:t>percentage</w:t>
            </w:r>
          </w:p>
        </w:tc>
        <w:tc>
          <w:tcPr>
            <w:tcW w:w="2123" w:type="dxa"/>
            <w:vAlign w:val="center"/>
          </w:tcPr>
          <w:p w14:paraId="1B73AD1C" w14:textId="3234F80E" w:rsidR="008807CA" w:rsidRPr="00503860" w:rsidRDefault="00285A62" w:rsidP="00D85954">
            <w:pPr>
              <w:spacing w:after="120"/>
              <w:jc w:val="center"/>
              <w:cnfStyle w:val="000000100000" w:firstRow="0" w:lastRow="0" w:firstColumn="0" w:lastColumn="0" w:oddVBand="0" w:evenVBand="0" w:oddHBand="1" w:evenHBand="0" w:firstRowFirstColumn="0" w:firstRowLastColumn="0" w:lastRowFirstColumn="0" w:lastRowLastColumn="0"/>
            </w:pPr>
            <w:r w:rsidRPr="00503860">
              <w:t>79%</w:t>
            </w:r>
          </w:p>
        </w:tc>
        <w:tc>
          <w:tcPr>
            <w:tcW w:w="2693" w:type="dxa"/>
            <w:vAlign w:val="center"/>
          </w:tcPr>
          <w:p w14:paraId="3FC4B9DA" w14:textId="14683E65" w:rsidR="008807CA" w:rsidRPr="00503860" w:rsidRDefault="00116737" w:rsidP="00D85954">
            <w:pPr>
              <w:spacing w:after="120"/>
              <w:jc w:val="center"/>
              <w:cnfStyle w:val="000000100000" w:firstRow="0" w:lastRow="0" w:firstColumn="0" w:lastColumn="0" w:oddVBand="0" w:evenVBand="0" w:oddHBand="1" w:evenHBand="0" w:firstRowFirstColumn="0" w:firstRowLastColumn="0" w:lastRowFirstColumn="0" w:lastRowLastColumn="0"/>
            </w:pPr>
            <w:r>
              <w:t>77%</w:t>
            </w:r>
          </w:p>
        </w:tc>
      </w:tr>
      <w:tr w:rsidR="008807CA" w:rsidRPr="00503860" w14:paraId="534ACCC6" w14:textId="77777777" w:rsidTr="00D85954">
        <w:trPr>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124E5236" w14:textId="6E690D89" w:rsidR="008807CA" w:rsidRPr="00800359" w:rsidRDefault="00800359" w:rsidP="00D85954">
            <w:pPr>
              <w:spacing w:after="120"/>
              <w:jc w:val="left"/>
              <w:rPr>
                <w:b w:val="0"/>
              </w:rPr>
            </w:pPr>
            <w:r>
              <w:rPr>
                <w:b w:val="0"/>
              </w:rPr>
              <w:t xml:space="preserve">   </w:t>
            </w:r>
            <w:r w:rsidR="008807CA" w:rsidRPr="00800359">
              <w:rPr>
                <w:b w:val="0"/>
              </w:rPr>
              <w:t>Tablet (e.g. Apple iPad)</w:t>
            </w:r>
          </w:p>
        </w:tc>
        <w:tc>
          <w:tcPr>
            <w:tcW w:w="1421" w:type="dxa"/>
            <w:vAlign w:val="center"/>
          </w:tcPr>
          <w:p w14:paraId="61B497F0" w14:textId="77777777" w:rsidR="008807CA" w:rsidRPr="00503860" w:rsidRDefault="008807CA" w:rsidP="00D85954">
            <w:pPr>
              <w:spacing w:after="120"/>
              <w:jc w:val="left"/>
              <w:cnfStyle w:val="000000000000" w:firstRow="0" w:lastRow="0" w:firstColumn="0" w:lastColumn="0" w:oddVBand="0" w:evenVBand="0" w:oddHBand="0" w:evenHBand="0" w:firstRowFirstColumn="0" w:firstRowLastColumn="0" w:lastRowFirstColumn="0" w:lastRowLastColumn="0"/>
            </w:pPr>
            <w:r w:rsidRPr="00503860">
              <w:t>percentage</w:t>
            </w:r>
          </w:p>
        </w:tc>
        <w:tc>
          <w:tcPr>
            <w:tcW w:w="2123" w:type="dxa"/>
            <w:vAlign w:val="center"/>
          </w:tcPr>
          <w:p w14:paraId="6835C679" w14:textId="351D054E" w:rsidR="008807CA" w:rsidRPr="00503860" w:rsidRDefault="00285A62" w:rsidP="00D85954">
            <w:pPr>
              <w:spacing w:after="120"/>
              <w:jc w:val="center"/>
              <w:cnfStyle w:val="000000000000" w:firstRow="0" w:lastRow="0" w:firstColumn="0" w:lastColumn="0" w:oddVBand="0" w:evenVBand="0" w:oddHBand="0" w:evenHBand="0" w:firstRowFirstColumn="0" w:firstRowLastColumn="0" w:lastRowFirstColumn="0" w:lastRowLastColumn="0"/>
            </w:pPr>
            <w:r w:rsidRPr="00503860">
              <w:t>52%</w:t>
            </w:r>
          </w:p>
        </w:tc>
        <w:tc>
          <w:tcPr>
            <w:tcW w:w="2693" w:type="dxa"/>
            <w:vAlign w:val="center"/>
          </w:tcPr>
          <w:p w14:paraId="720C0C8F" w14:textId="77777777" w:rsidR="008807CA" w:rsidRPr="00503860" w:rsidRDefault="008807CA" w:rsidP="00D85954">
            <w:pPr>
              <w:spacing w:after="120"/>
              <w:jc w:val="center"/>
              <w:cnfStyle w:val="000000000000" w:firstRow="0" w:lastRow="0" w:firstColumn="0" w:lastColumn="0" w:oddVBand="0" w:evenVBand="0" w:oddHBand="0" w:evenHBand="0" w:firstRowFirstColumn="0" w:firstRowLastColumn="0" w:lastRowFirstColumn="0" w:lastRowLastColumn="0"/>
            </w:pPr>
          </w:p>
        </w:tc>
      </w:tr>
      <w:tr w:rsidR="008807CA" w:rsidRPr="00503860" w14:paraId="0359675C" w14:textId="77777777" w:rsidTr="00D85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779EA776" w14:textId="4F3945C4" w:rsidR="008807CA" w:rsidRPr="00800359" w:rsidRDefault="00800359" w:rsidP="00D85954">
            <w:pPr>
              <w:spacing w:after="120"/>
              <w:jc w:val="left"/>
              <w:rPr>
                <w:b w:val="0"/>
              </w:rPr>
            </w:pPr>
            <w:r>
              <w:rPr>
                <w:b w:val="0"/>
              </w:rPr>
              <w:t xml:space="preserve">   </w:t>
            </w:r>
            <w:r w:rsidR="008807CA" w:rsidRPr="00800359">
              <w:rPr>
                <w:b w:val="0"/>
              </w:rPr>
              <w:t>Laptop or desktop computer</w:t>
            </w:r>
          </w:p>
        </w:tc>
        <w:tc>
          <w:tcPr>
            <w:tcW w:w="1421" w:type="dxa"/>
            <w:vAlign w:val="center"/>
          </w:tcPr>
          <w:p w14:paraId="1C8B4A69" w14:textId="77777777" w:rsidR="008807CA" w:rsidRPr="00503860" w:rsidRDefault="008807CA" w:rsidP="00D85954">
            <w:pPr>
              <w:spacing w:after="120"/>
              <w:jc w:val="left"/>
              <w:cnfStyle w:val="000000100000" w:firstRow="0" w:lastRow="0" w:firstColumn="0" w:lastColumn="0" w:oddVBand="0" w:evenVBand="0" w:oddHBand="1" w:evenHBand="0" w:firstRowFirstColumn="0" w:firstRowLastColumn="0" w:lastRowFirstColumn="0" w:lastRowLastColumn="0"/>
            </w:pPr>
            <w:r w:rsidRPr="00503860">
              <w:t>percentage</w:t>
            </w:r>
          </w:p>
        </w:tc>
        <w:tc>
          <w:tcPr>
            <w:tcW w:w="2123" w:type="dxa"/>
            <w:vAlign w:val="center"/>
          </w:tcPr>
          <w:p w14:paraId="26B27164" w14:textId="35616178" w:rsidR="008807CA" w:rsidRPr="00503860" w:rsidRDefault="00285A62" w:rsidP="00D85954">
            <w:pPr>
              <w:spacing w:after="120"/>
              <w:jc w:val="center"/>
              <w:cnfStyle w:val="000000100000" w:firstRow="0" w:lastRow="0" w:firstColumn="0" w:lastColumn="0" w:oddVBand="0" w:evenVBand="0" w:oddHBand="1" w:evenHBand="0" w:firstRowFirstColumn="0" w:firstRowLastColumn="0" w:lastRowFirstColumn="0" w:lastRowLastColumn="0"/>
            </w:pPr>
            <w:r w:rsidRPr="00503860">
              <w:t>94%</w:t>
            </w:r>
          </w:p>
        </w:tc>
        <w:tc>
          <w:tcPr>
            <w:tcW w:w="2693" w:type="dxa"/>
            <w:vAlign w:val="center"/>
          </w:tcPr>
          <w:p w14:paraId="26B4DB9A" w14:textId="77777777" w:rsidR="008807CA" w:rsidRPr="00503860" w:rsidRDefault="008807CA" w:rsidP="00D85954">
            <w:pPr>
              <w:spacing w:after="120"/>
              <w:jc w:val="center"/>
              <w:cnfStyle w:val="000000100000" w:firstRow="0" w:lastRow="0" w:firstColumn="0" w:lastColumn="0" w:oddVBand="0" w:evenVBand="0" w:oddHBand="1" w:evenHBand="0" w:firstRowFirstColumn="0" w:firstRowLastColumn="0" w:lastRowFirstColumn="0" w:lastRowLastColumn="0"/>
            </w:pPr>
          </w:p>
        </w:tc>
      </w:tr>
      <w:tr w:rsidR="008807CA" w:rsidRPr="00503860" w14:paraId="263757D9" w14:textId="77777777" w:rsidTr="00D85954">
        <w:trPr>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17DEE1AE" w14:textId="633659ED" w:rsidR="008807CA" w:rsidRPr="00800359" w:rsidRDefault="00800359" w:rsidP="00D85954">
            <w:pPr>
              <w:spacing w:after="120"/>
              <w:jc w:val="left"/>
              <w:rPr>
                <w:b w:val="0"/>
              </w:rPr>
            </w:pPr>
            <w:r>
              <w:rPr>
                <w:b w:val="0"/>
              </w:rPr>
              <w:t xml:space="preserve">    </w:t>
            </w:r>
            <w:r w:rsidR="008807CA" w:rsidRPr="00800359">
              <w:rPr>
                <w:b w:val="0"/>
              </w:rPr>
              <w:t>Car</w:t>
            </w:r>
          </w:p>
        </w:tc>
        <w:tc>
          <w:tcPr>
            <w:tcW w:w="1421" w:type="dxa"/>
            <w:vAlign w:val="center"/>
          </w:tcPr>
          <w:p w14:paraId="5C849EF6" w14:textId="77777777" w:rsidR="008807CA" w:rsidRPr="00503860" w:rsidRDefault="008807CA" w:rsidP="00D85954">
            <w:pPr>
              <w:spacing w:after="120"/>
              <w:jc w:val="left"/>
              <w:cnfStyle w:val="000000000000" w:firstRow="0" w:lastRow="0" w:firstColumn="0" w:lastColumn="0" w:oddVBand="0" w:evenVBand="0" w:oddHBand="0" w:evenHBand="0" w:firstRowFirstColumn="0" w:firstRowLastColumn="0" w:lastRowFirstColumn="0" w:lastRowLastColumn="0"/>
            </w:pPr>
            <w:r w:rsidRPr="00503860">
              <w:t>percentage</w:t>
            </w:r>
          </w:p>
        </w:tc>
        <w:tc>
          <w:tcPr>
            <w:tcW w:w="2123" w:type="dxa"/>
            <w:vAlign w:val="center"/>
          </w:tcPr>
          <w:p w14:paraId="66D31988" w14:textId="73E51427" w:rsidR="008807CA" w:rsidRPr="00503860" w:rsidRDefault="00285A62" w:rsidP="00D85954">
            <w:pPr>
              <w:spacing w:after="120"/>
              <w:jc w:val="center"/>
              <w:cnfStyle w:val="000000000000" w:firstRow="0" w:lastRow="0" w:firstColumn="0" w:lastColumn="0" w:oddVBand="0" w:evenVBand="0" w:oddHBand="0" w:evenHBand="0" w:firstRowFirstColumn="0" w:firstRowLastColumn="0" w:lastRowFirstColumn="0" w:lastRowLastColumn="0"/>
            </w:pPr>
            <w:r w:rsidRPr="00503860">
              <w:t>75%</w:t>
            </w:r>
          </w:p>
        </w:tc>
        <w:tc>
          <w:tcPr>
            <w:tcW w:w="2693" w:type="dxa"/>
            <w:vAlign w:val="center"/>
          </w:tcPr>
          <w:p w14:paraId="4B877243" w14:textId="77777777" w:rsidR="008807CA" w:rsidRPr="00503860" w:rsidRDefault="008807CA" w:rsidP="00D85954">
            <w:pPr>
              <w:spacing w:after="120"/>
              <w:jc w:val="center"/>
              <w:cnfStyle w:val="000000000000" w:firstRow="0" w:lastRow="0" w:firstColumn="0" w:lastColumn="0" w:oddVBand="0" w:evenVBand="0" w:oddHBand="0" w:evenHBand="0" w:firstRowFirstColumn="0" w:firstRowLastColumn="0" w:lastRowFirstColumn="0" w:lastRowLastColumn="0"/>
            </w:pPr>
          </w:p>
        </w:tc>
      </w:tr>
      <w:tr w:rsidR="00800359" w:rsidRPr="00503860" w14:paraId="5B4ACE43" w14:textId="77777777" w:rsidTr="00D85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2" w:type="dxa"/>
            <w:tcBorders>
              <w:bottom w:val="single" w:sz="4" w:space="0" w:color="auto"/>
            </w:tcBorders>
            <w:vAlign w:val="center"/>
          </w:tcPr>
          <w:p w14:paraId="6D8E3C06" w14:textId="1A736BF9" w:rsidR="00800359" w:rsidRPr="00CC1384" w:rsidRDefault="00800359" w:rsidP="004E2F96">
            <w:pPr>
              <w:spacing w:after="120"/>
              <w:jc w:val="left"/>
            </w:pPr>
            <w:r w:rsidRPr="00CC1384">
              <w:t>Commuters</w:t>
            </w:r>
          </w:p>
        </w:tc>
        <w:tc>
          <w:tcPr>
            <w:tcW w:w="1421" w:type="dxa"/>
            <w:tcBorders>
              <w:bottom w:val="single" w:sz="4" w:space="0" w:color="auto"/>
            </w:tcBorders>
            <w:vAlign w:val="center"/>
          </w:tcPr>
          <w:p w14:paraId="04A19BD5" w14:textId="49DF3D47" w:rsidR="00800359" w:rsidRPr="00CC1384" w:rsidRDefault="004E2F96" w:rsidP="00D85954">
            <w:pPr>
              <w:spacing w:after="120"/>
              <w:jc w:val="left"/>
              <w:cnfStyle w:val="000000100000" w:firstRow="0" w:lastRow="0" w:firstColumn="0" w:lastColumn="0" w:oddVBand="0" w:evenVBand="0" w:oddHBand="1" w:evenHBand="0" w:firstRowFirstColumn="0" w:firstRowLastColumn="0" w:lastRowFirstColumn="0" w:lastRowLastColumn="0"/>
            </w:pPr>
            <w:r>
              <w:t>p</w:t>
            </w:r>
            <w:r w:rsidR="00800359" w:rsidRPr="004E2F96">
              <w:t>ercentage</w:t>
            </w:r>
            <w:r>
              <w:t xml:space="preserve"> of frequent users</w:t>
            </w:r>
          </w:p>
        </w:tc>
        <w:tc>
          <w:tcPr>
            <w:tcW w:w="2123" w:type="dxa"/>
            <w:tcBorders>
              <w:bottom w:val="single" w:sz="4" w:space="0" w:color="auto"/>
            </w:tcBorders>
            <w:vAlign w:val="center"/>
          </w:tcPr>
          <w:p w14:paraId="46E3F25A" w14:textId="1B0D1F9C" w:rsidR="00800359" w:rsidRPr="00CC1384" w:rsidRDefault="007C66DB" w:rsidP="00D85954">
            <w:pPr>
              <w:spacing w:after="120"/>
              <w:jc w:val="center"/>
              <w:cnfStyle w:val="000000100000" w:firstRow="0" w:lastRow="0" w:firstColumn="0" w:lastColumn="0" w:oddVBand="0" w:evenVBand="0" w:oddHBand="1" w:evenHBand="0" w:firstRowFirstColumn="0" w:firstRowLastColumn="0" w:lastRowFirstColumn="0" w:lastRowLastColumn="0"/>
            </w:pPr>
            <w:r w:rsidRPr="00CC1384">
              <w:t>22%</w:t>
            </w:r>
          </w:p>
        </w:tc>
        <w:tc>
          <w:tcPr>
            <w:tcW w:w="2693" w:type="dxa"/>
            <w:tcBorders>
              <w:bottom w:val="single" w:sz="4" w:space="0" w:color="auto"/>
            </w:tcBorders>
            <w:vAlign w:val="center"/>
          </w:tcPr>
          <w:p w14:paraId="31D53479" w14:textId="77777777" w:rsidR="00800359" w:rsidRPr="00D85954" w:rsidRDefault="00800359" w:rsidP="00D85954">
            <w:pPr>
              <w:spacing w:after="120"/>
              <w:jc w:val="center"/>
              <w:cnfStyle w:val="000000100000" w:firstRow="0" w:lastRow="0" w:firstColumn="0" w:lastColumn="0" w:oddVBand="0" w:evenVBand="0" w:oddHBand="1" w:evenHBand="0" w:firstRowFirstColumn="0" w:firstRowLastColumn="0" w:lastRowFirstColumn="0" w:lastRowLastColumn="0"/>
              <w:rPr>
                <w:highlight w:val="yellow"/>
              </w:rPr>
            </w:pPr>
          </w:p>
        </w:tc>
      </w:tr>
      <w:tr w:rsidR="003278BB" w:rsidRPr="00503860" w14:paraId="28C7B465" w14:textId="77777777" w:rsidTr="00D85954">
        <w:trPr>
          <w:jc w:val="center"/>
        </w:trPr>
        <w:tc>
          <w:tcPr>
            <w:cnfStyle w:val="001000000000" w:firstRow="0" w:lastRow="0" w:firstColumn="1" w:lastColumn="0" w:oddVBand="0" w:evenVBand="0" w:oddHBand="0" w:evenHBand="0" w:firstRowFirstColumn="0" w:firstRowLastColumn="0" w:lastRowFirstColumn="0" w:lastRowLastColumn="0"/>
            <w:tcW w:w="9489" w:type="dxa"/>
            <w:gridSpan w:val="4"/>
            <w:tcBorders>
              <w:top w:val="single" w:sz="4" w:space="0" w:color="auto"/>
              <w:left w:val="single" w:sz="4" w:space="0" w:color="auto"/>
              <w:bottom w:val="single" w:sz="4" w:space="0" w:color="auto"/>
              <w:right w:val="single" w:sz="4" w:space="0" w:color="auto"/>
            </w:tcBorders>
            <w:vAlign w:val="center"/>
          </w:tcPr>
          <w:p w14:paraId="17BC2AEE" w14:textId="2767B18D" w:rsidR="003278BB" w:rsidRPr="00503860" w:rsidRDefault="003278BB" w:rsidP="00D85954">
            <w:pPr>
              <w:spacing w:after="120"/>
              <w:jc w:val="left"/>
            </w:pPr>
            <w:r>
              <w:t xml:space="preserve">Usage of public </w:t>
            </w:r>
            <w:r w:rsidRPr="002840FD">
              <w:t xml:space="preserve">transport </w:t>
            </w:r>
          </w:p>
        </w:tc>
      </w:tr>
      <w:tr w:rsidR="008807CA" w:rsidRPr="00503860" w14:paraId="11CC9FA7" w14:textId="77777777" w:rsidTr="00D85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2" w:type="dxa"/>
            <w:tcBorders>
              <w:top w:val="single" w:sz="4" w:space="0" w:color="auto"/>
            </w:tcBorders>
            <w:vAlign w:val="center"/>
          </w:tcPr>
          <w:p w14:paraId="1060488E" w14:textId="6377442B" w:rsidR="008807CA" w:rsidRPr="00800359" w:rsidRDefault="006219B6" w:rsidP="00D85954">
            <w:pPr>
              <w:spacing w:after="120"/>
              <w:jc w:val="left"/>
              <w:rPr>
                <w:b w:val="0"/>
              </w:rPr>
            </w:pPr>
            <w:r w:rsidRPr="00800359">
              <w:rPr>
                <w:b w:val="0"/>
              </w:rPr>
              <w:t xml:space="preserve">Low </w:t>
            </w:r>
            <w:r w:rsidR="008807CA" w:rsidRPr="00800359">
              <w:rPr>
                <w:b w:val="0"/>
              </w:rPr>
              <w:t>user</w:t>
            </w:r>
          </w:p>
        </w:tc>
        <w:tc>
          <w:tcPr>
            <w:tcW w:w="1421" w:type="dxa"/>
            <w:tcBorders>
              <w:top w:val="single" w:sz="4" w:space="0" w:color="auto"/>
            </w:tcBorders>
            <w:vAlign w:val="center"/>
          </w:tcPr>
          <w:p w14:paraId="58CC3C76" w14:textId="77777777" w:rsidR="008807CA" w:rsidRPr="00503860" w:rsidRDefault="008807CA" w:rsidP="00D85954">
            <w:pPr>
              <w:spacing w:after="120"/>
              <w:jc w:val="left"/>
              <w:cnfStyle w:val="000000100000" w:firstRow="0" w:lastRow="0" w:firstColumn="0" w:lastColumn="0" w:oddVBand="0" w:evenVBand="0" w:oddHBand="1" w:evenHBand="0" w:firstRowFirstColumn="0" w:firstRowLastColumn="0" w:lastRowFirstColumn="0" w:lastRowLastColumn="0"/>
            </w:pPr>
            <w:r w:rsidRPr="00503860">
              <w:t>percentage</w:t>
            </w:r>
          </w:p>
        </w:tc>
        <w:tc>
          <w:tcPr>
            <w:tcW w:w="2123" w:type="dxa"/>
            <w:tcBorders>
              <w:top w:val="single" w:sz="4" w:space="0" w:color="auto"/>
            </w:tcBorders>
            <w:vAlign w:val="center"/>
          </w:tcPr>
          <w:p w14:paraId="2E3862A5" w14:textId="77777777" w:rsidR="008807CA" w:rsidRPr="00503860" w:rsidRDefault="008807CA" w:rsidP="00D85954">
            <w:pPr>
              <w:spacing w:after="120"/>
              <w:jc w:val="center"/>
              <w:cnfStyle w:val="000000100000" w:firstRow="0" w:lastRow="0" w:firstColumn="0" w:lastColumn="0" w:oddVBand="0" w:evenVBand="0" w:oddHBand="1" w:evenHBand="0" w:firstRowFirstColumn="0" w:firstRowLastColumn="0" w:lastRowFirstColumn="0" w:lastRowLastColumn="0"/>
            </w:pPr>
            <w:r w:rsidRPr="00503860">
              <w:t>35%</w:t>
            </w:r>
          </w:p>
        </w:tc>
        <w:tc>
          <w:tcPr>
            <w:tcW w:w="2693" w:type="dxa"/>
            <w:tcBorders>
              <w:top w:val="single" w:sz="4" w:space="0" w:color="auto"/>
            </w:tcBorders>
            <w:vAlign w:val="center"/>
          </w:tcPr>
          <w:p w14:paraId="442D1D5F" w14:textId="77777777" w:rsidR="008807CA" w:rsidRPr="00503860" w:rsidRDefault="008807CA" w:rsidP="00D85954">
            <w:pPr>
              <w:spacing w:after="120"/>
              <w:jc w:val="left"/>
              <w:cnfStyle w:val="000000100000" w:firstRow="0" w:lastRow="0" w:firstColumn="0" w:lastColumn="0" w:oddVBand="0" w:evenVBand="0" w:oddHBand="1" w:evenHBand="0" w:firstRowFirstColumn="0" w:firstRowLastColumn="0" w:lastRowFirstColumn="0" w:lastRowLastColumn="0"/>
            </w:pPr>
          </w:p>
        </w:tc>
      </w:tr>
      <w:tr w:rsidR="008807CA" w:rsidRPr="00503860" w14:paraId="55DD08D7" w14:textId="77777777" w:rsidTr="00D85954">
        <w:trPr>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721590D9" w14:textId="77777777" w:rsidR="008807CA" w:rsidRPr="00800359" w:rsidRDefault="008807CA" w:rsidP="00D85954">
            <w:pPr>
              <w:spacing w:after="120"/>
              <w:jc w:val="left"/>
              <w:rPr>
                <w:b w:val="0"/>
              </w:rPr>
            </w:pPr>
            <w:r w:rsidRPr="00800359">
              <w:rPr>
                <w:b w:val="0"/>
              </w:rPr>
              <w:t>Infrequent user</w:t>
            </w:r>
          </w:p>
        </w:tc>
        <w:tc>
          <w:tcPr>
            <w:tcW w:w="1421" w:type="dxa"/>
            <w:vAlign w:val="center"/>
          </w:tcPr>
          <w:p w14:paraId="4062C41A" w14:textId="6F0DDC0E" w:rsidR="008807CA" w:rsidRPr="00503860" w:rsidRDefault="008807CA" w:rsidP="00D85954">
            <w:pPr>
              <w:spacing w:after="120"/>
              <w:jc w:val="left"/>
              <w:cnfStyle w:val="000000000000" w:firstRow="0" w:lastRow="0" w:firstColumn="0" w:lastColumn="0" w:oddVBand="0" w:evenVBand="0" w:oddHBand="0" w:evenHBand="0" w:firstRowFirstColumn="0" w:firstRowLastColumn="0" w:lastRowFirstColumn="0" w:lastRowLastColumn="0"/>
            </w:pPr>
            <w:r w:rsidRPr="00503860">
              <w:t xml:space="preserve">percentage </w:t>
            </w:r>
          </w:p>
        </w:tc>
        <w:tc>
          <w:tcPr>
            <w:tcW w:w="2123" w:type="dxa"/>
            <w:vAlign w:val="center"/>
          </w:tcPr>
          <w:p w14:paraId="2809E93F" w14:textId="77777777" w:rsidR="008807CA" w:rsidRPr="00503860" w:rsidRDefault="008807CA" w:rsidP="00D85954">
            <w:pPr>
              <w:spacing w:after="120"/>
              <w:jc w:val="center"/>
              <w:cnfStyle w:val="000000000000" w:firstRow="0" w:lastRow="0" w:firstColumn="0" w:lastColumn="0" w:oddVBand="0" w:evenVBand="0" w:oddHBand="0" w:evenHBand="0" w:firstRowFirstColumn="0" w:firstRowLastColumn="0" w:lastRowFirstColumn="0" w:lastRowLastColumn="0"/>
            </w:pPr>
            <w:r w:rsidRPr="00503860">
              <w:t>34%</w:t>
            </w:r>
          </w:p>
        </w:tc>
        <w:tc>
          <w:tcPr>
            <w:tcW w:w="2693" w:type="dxa"/>
            <w:vAlign w:val="center"/>
          </w:tcPr>
          <w:p w14:paraId="1F45DA86" w14:textId="77777777" w:rsidR="008807CA" w:rsidRPr="00503860" w:rsidRDefault="008807CA" w:rsidP="00D85954">
            <w:pPr>
              <w:spacing w:after="120"/>
              <w:jc w:val="left"/>
              <w:cnfStyle w:val="000000000000" w:firstRow="0" w:lastRow="0" w:firstColumn="0" w:lastColumn="0" w:oddVBand="0" w:evenVBand="0" w:oddHBand="0" w:evenHBand="0" w:firstRowFirstColumn="0" w:firstRowLastColumn="0" w:lastRowFirstColumn="0" w:lastRowLastColumn="0"/>
            </w:pPr>
          </w:p>
        </w:tc>
      </w:tr>
      <w:tr w:rsidR="008807CA" w:rsidRPr="00503860" w14:paraId="402025B3" w14:textId="77777777" w:rsidTr="00D8595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252" w:type="dxa"/>
            <w:vAlign w:val="center"/>
          </w:tcPr>
          <w:p w14:paraId="1BA908DC" w14:textId="77777777" w:rsidR="008807CA" w:rsidRPr="00800359" w:rsidRDefault="008807CA" w:rsidP="00D85954">
            <w:pPr>
              <w:spacing w:after="120"/>
              <w:jc w:val="left"/>
              <w:rPr>
                <w:b w:val="0"/>
              </w:rPr>
            </w:pPr>
            <w:r w:rsidRPr="00800359">
              <w:rPr>
                <w:b w:val="0"/>
              </w:rPr>
              <w:t>Regular user</w:t>
            </w:r>
          </w:p>
        </w:tc>
        <w:tc>
          <w:tcPr>
            <w:tcW w:w="1421" w:type="dxa"/>
            <w:vAlign w:val="center"/>
          </w:tcPr>
          <w:p w14:paraId="3EC590DA" w14:textId="01BFEB11" w:rsidR="008807CA" w:rsidRPr="00503860" w:rsidRDefault="008807CA" w:rsidP="00D85954">
            <w:pPr>
              <w:spacing w:after="120"/>
              <w:jc w:val="left"/>
              <w:cnfStyle w:val="000000100000" w:firstRow="0" w:lastRow="0" w:firstColumn="0" w:lastColumn="0" w:oddVBand="0" w:evenVBand="0" w:oddHBand="1" w:evenHBand="0" w:firstRowFirstColumn="0" w:firstRowLastColumn="0" w:lastRowFirstColumn="0" w:lastRowLastColumn="0"/>
            </w:pPr>
            <w:r w:rsidRPr="00503860">
              <w:t>percentage</w:t>
            </w:r>
          </w:p>
        </w:tc>
        <w:tc>
          <w:tcPr>
            <w:tcW w:w="2123" w:type="dxa"/>
            <w:vAlign w:val="center"/>
          </w:tcPr>
          <w:p w14:paraId="3C52C620" w14:textId="77777777" w:rsidR="008807CA" w:rsidRPr="00503860" w:rsidRDefault="008807CA" w:rsidP="00D85954">
            <w:pPr>
              <w:spacing w:after="120"/>
              <w:jc w:val="center"/>
              <w:cnfStyle w:val="000000100000" w:firstRow="0" w:lastRow="0" w:firstColumn="0" w:lastColumn="0" w:oddVBand="0" w:evenVBand="0" w:oddHBand="1" w:evenHBand="0" w:firstRowFirstColumn="0" w:firstRowLastColumn="0" w:lastRowFirstColumn="0" w:lastRowLastColumn="0"/>
            </w:pPr>
            <w:r w:rsidRPr="00503860">
              <w:t>31%</w:t>
            </w:r>
          </w:p>
        </w:tc>
        <w:tc>
          <w:tcPr>
            <w:tcW w:w="2693" w:type="dxa"/>
            <w:vAlign w:val="center"/>
          </w:tcPr>
          <w:p w14:paraId="4E8785AD" w14:textId="77777777" w:rsidR="008807CA" w:rsidRPr="00503860" w:rsidRDefault="008807CA" w:rsidP="00D85954">
            <w:pPr>
              <w:spacing w:after="120"/>
              <w:jc w:val="left"/>
              <w:cnfStyle w:val="000000100000" w:firstRow="0" w:lastRow="0" w:firstColumn="0" w:lastColumn="0" w:oddVBand="0" w:evenVBand="0" w:oddHBand="1" w:evenHBand="0" w:firstRowFirstColumn="0" w:firstRowLastColumn="0" w:lastRowFirstColumn="0" w:lastRowLastColumn="0"/>
            </w:pPr>
          </w:p>
        </w:tc>
      </w:tr>
    </w:tbl>
    <w:p w14:paraId="682652DB" w14:textId="12757294" w:rsidR="00CC1384" w:rsidRDefault="00CC1384">
      <w:pPr>
        <w:spacing w:after="0"/>
        <w:jc w:val="left"/>
        <w:rPr>
          <w:b/>
          <w:sz w:val="32"/>
          <w:szCs w:val="28"/>
        </w:rPr>
      </w:pPr>
    </w:p>
    <w:p w14:paraId="0C97F5C8" w14:textId="5CD4BB67" w:rsidR="006F4C64" w:rsidRPr="00503860" w:rsidRDefault="00C64BE2" w:rsidP="002752AD">
      <w:pPr>
        <w:pStyle w:val="SectionHeadingLevel1"/>
        <w:spacing w:after="120"/>
      </w:pPr>
      <w:r w:rsidRPr="00503860">
        <w:t>5</w:t>
      </w:r>
      <w:r w:rsidR="00997BA4" w:rsidRPr="00503860">
        <w:t xml:space="preserve">. </w:t>
      </w:r>
      <w:r w:rsidR="00AB48AD">
        <w:t>Descriptive Analysis</w:t>
      </w:r>
    </w:p>
    <w:p w14:paraId="5C5F985F" w14:textId="022E574A" w:rsidR="00C56131" w:rsidRPr="00503860" w:rsidRDefault="00E154D6" w:rsidP="00C42295">
      <w:pPr>
        <w:pStyle w:val="SectionHeadingLevel2"/>
      </w:pPr>
      <w:r>
        <w:t>5.1.</w:t>
      </w:r>
      <w:r w:rsidR="00C56131" w:rsidRPr="00503860">
        <w:t xml:space="preserve"> How does awareness and use of information sources vary according to the intensity of use of public transport?</w:t>
      </w:r>
    </w:p>
    <w:p w14:paraId="51C1F011" w14:textId="08757CA2" w:rsidR="00C56131" w:rsidRDefault="00C56131" w:rsidP="002752AD">
      <w:pPr>
        <w:spacing w:after="120"/>
      </w:pPr>
      <w:r w:rsidRPr="00503860">
        <w:t xml:space="preserve">The full details of the information media which travellers are aware of and use are shown in </w:t>
      </w:r>
      <w:r w:rsidR="00E27895">
        <w:fldChar w:fldCharType="begin"/>
      </w:r>
      <w:r w:rsidR="00E27895">
        <w:instrText xml:space="preserve"> REF _Ref461700496 \h </w:instrText>
      </w:r>
      <w:r w:rsidR="00E27895">
        <w:fldChar w:fldCharType="separate"/>
      </w:r>
      <w:r w:rsidR="00261069">
        <w:t xml:space="preserve">Table </w:t>
      </w:r>
      <w:r w:rsidR="00261069">
        <w:rPr>
          <w:noProof/>
        </w:rPr>
        <w:t>4</w:t>
      </w:r>
      <w:r w:rsidR="00E27895">
        <w:fldChar w:fldCharType="end"/>
      </w:r>
      <w:r w:rsidR="00D733A6" w:rsidRPr="00503860">
        <w:t>.</w:t>
      </w:r>
      <w:r w:rsidR="00E84667" w:rsidRPr="00503860">
        <w:t xml:space="preserve"> Chi-squared tests show that there are significant relationships between the intensity of use and </w:t>
      </w:r>
      <w:r w:rsidR="00E84667" w:rsidRPr="00503860">
        <w:lastRenderedPageBreak/>
        <w:t>the awareness of different information media (</w:t>
      </w:r>
      <w:r w:rsidR="00760671" w:rsidRPr="00503860">
        <w:t xml:space="preserve">chi-squared test, </w:t>
      </w:r>
      <w:r w:rsidR="00E84667" w:rsidRPr="00503860">
        <w:t>p=0</w:t>
      </w:r>
      <w:r w:rsidR="00760671" w:rsidRPr="00503860">
        <w:t>.00</w:t>
      </w:r>
      <w:r w:rsidR="00E84667" w:rsidRPr="00503860">
        <w:t>) and between intensity of use and use of different media (</w:t>
      </w:r>
      <w:r w:rsidR="00760671" w:rsidRPr="00503860">
        <w:t>chi-squared test, p=0.00</w:t>
      </w:r>
      <w:r w:rsidR="00E84667" w:rsidRPr="00503860">
        <w:t>).</w:t>
      </w:r>
    </w:p>
    <w:p w14:paraId="1F006C1C" w14:textId="4F49ACE6" w:rsidR="00BF7C67" w:rsidRDefault="00E27895" w:rsidP="00E154D6">
      <w:pPr>
        <w:spacing w:after="0"/>
      </w:pPr>
      <w:r>
        <w:fldChar w:fldCharType="begin"/>
      </w:r>
      <w:r>
        <w:instrText xml:space="preserve"> REF _Ref461700496 \h </w:instrText>
      </w:r>
      <w:r>
        <w:fldChar w:fldCharType="separate"/>
      </w:r>
      <w:r w:rsidR="00261069">
        <w:t xml:space="preserve">Table </w:t>
      </w:r>
      <w:r w:rsidR="00261069">
        <w:rPr>
          <w:noProof/>
        </w:rPr>
        <w:t>4</w:t>
      </w:r>
      <w:r>
        <w:fldChar w:fldCharType="end"/>
      </w:r>
      <w:r w:rsidR="00BF7C67" w:rsidRPr="00503860">
        <w:t xml:space="preserve"> clearly shows how frequent users are both more aware and higher users of apps in the Greater Sydney Metropolitan area. More surprisingly, because of the more esoteric nature of the information source, Twitter is more used by low users of public transport and that in this respect they are much more similar to regular public transport user. This picture is repeated with google map awareness and use. Telephone information, operator websites and government websites are much more likely to be used by low users of public transport than infrequent or regular users. In contrast infrequent or regular users are more likely to consult others (word of mouth) as an information source. These results are, of course aggregate results over all modes and all stages of the trip. The next two Sections unpack the results in terms of mode and trip stage.</w:t>
      </w:r>
    </w:p>
    <w:p w14:paraId="4B2C1D72" w14:textId="77777777" w:rsidR="00E27895" w:rsidRPr="00503860" w:rsidRDefault="00E27895" w:rsidP="00E154D6">
      <w:pPr>
        <w:spacing w:after="0"/>
      </w:pPr>
    </w:p>
    <w:p w14:paraId="68C715D1" w14:textId="77777777" w:rsidR="00CC1384" w:rsidRDefault="00CC1384">
      <w:pPr>
        <w:spacing w:after="0"/>
        <w:jc w:val="left"/>
        <w:rPr>
          <w:b/>
          <w:iCs/>
          <w:szCs w:val="18"/>
        </w:rPr>
      </w:pPr>
      <w:bookmarkStart w:id="5" w:name="_Ref461700496"/>
      <w:r>
        <w:br w:type="page"/>
      </w:r>
    </w:p>
    <w:p w14:paraId="2C374643" w14:textId="3EB960E5" w:rsidR="00E84667" w:rsidRPr="00E27895" w:rsidRDefault="00E27895" w:rsidP="00FB44F6">
      <w:pPr>
        <w:pStyle w:val="Caption"/>
        <w:keepNext/>
        <w:jc w:val="center"/>
      </w:pPr>
      <w:r>
        <w:lastRenderedPageBreak/>
        <w:t xml:space="preserve">Table </w:t>
      </w:r>
      <w:r w:rsidR="00FA0377">
        <w:fldChar w:fldCharType="begin"/>
      </w:r>
      <w:r w:rsidR="00FA0377">
        <w:instrText xml:space="preserve"> SEQ Table \* ARABIC </w:instrText>
      </w:r>
      <w:r w:rsidR="00FA0377">
        <w:fldChar w:fldCharType="separate"/>
      </w:r>
      <w:r w:rsidR="00261069">
        <w:rPr>
          <w:noProof/>
        </w:rPr>
        <w:t>4</w:t>
      </w:r>
      <w:r w:rsidR="00FA0377">
        <w:rPr>
          <w:noProof/>
        </w:rPr>
        <w:fldChar w:fldCharType="end"/>
      </w:r>
      <w:bookmarkEnd w:id="5"/>
      <w:r>
        <w:t xml:space="preserve">: </w:t>
      </w:r>
      <w:r w:rsidR="00EC7C88" w:rsidRPr="00E27895">
        <w:t>A</w:t>
      </w:r>
      <w:r w:rsidR="00E84667" w:rsidRPr="00E27895">
        <w:t>wareness and use of different information media</w:t>
      </w:r>
      <w:r w:rsidR="00E035E3">
        <w:t xml:space="preserve"> </w:t>
      </w:r>
      <w:r w:rsidR="004E2F96">
        <w:t xml:space="preserve">for a public transport trip </w:t>
      </w:r>
      <w:r w:rsidR="00E84667" w:rsidRPr="00E27895">
        <w:t>by intensity of public transport use</w:t>
      </w:r>
      <w:r w:rsidR="00EC7C88" w:rsidRPr="00E27895">
        <w:t>, measured as a percentage of respondents</w:t>
      </w:r>
      <w:r w:rsidR="00E84667" w:rsidRPr="00E27895">
        <w:t>.</w:t>
      </w:r>
    </w:p>
    <w:tbl>
      <w:tblPr>
        <w:tblStyle w:val="ListTable3"/>
        <w:tblW w:w="9163" w:type="dxa"/>
        <w:jc w:val="center"/>
        <w:tblLayout w:type="fixed"/>
        <w:tblLook w:val="04A0" w:firstRow="1" w:lastRow="0" w:firstColumn="1" w:lastColumn="0" w:noHBand="0" w:noVBand="1"/>
      </w:tblPr>
      <w:tblGrid>
        <w:gridCol w:w="2689"/>
        <w:gridCol w:w="1079"/>
        <w:gridCol w:w="1079"/>
        <w:gridCol w:w="1079"/>
        <w:gridCol w:w="1079"/>
        <w:gridCol w:w="1079"/>
        <w:gridCol w:w="1079"/>
      </w:tblGrid>
      <w:tr w:rsidR="00E84667" w:rsidRPr="00503860" w14:paraId="1DF43217" w14:textId="77777777" w:rsidTr="0084269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89" w:type="dxa"/>
            <w:tcBorders>
              <w:right w:val="single" w:sz="4" w:space="0" w:color="auto"/>
            </w:tcBorders>
          </w:tcPr>
          <w:p w14:paraId="02656C9F" w14:textId="77777777" w:rsidR="00E84667" w:rsidRPr="00503860" w:rsidRDefault="00E84667" w:rsidP="002752AD">
            <w:pPr>
              <w:autoSpaceDE w:val="0"/>
              <w:autoSpaceDN w:val="0"/>
              <w:adjustRightInd w:val="0"/>
              <w:spacing w:after="120"/>
              <w:rPr>
                <w:rFonts w:cs="Arial"/>
              </w:rPr>
            </w:pPr>
          </w:p>
        </w:tc>
        <w:tc>
          <w:tcPr>
            <w:tcW w:w="2158" w:type="dxa"/>
            <w:gridSpan w:val="2"/>
            <w:tcBorders>
              <w:left w:val="single" w:sz="4" w:space="0" w:color="auto"/>
              <w:right w:val="single" w:sz="4" w:space="0" w:color="auto"/>
            </w:tcBorders>
          </w:tcPr>
          <w:p w14:paraId="0804BE12" w14:textId="5A3EC343" w:rsidR="00E84667" w:rsidRPr="00503860" w:rsidRDefault="00E84667" w:rsidP="00EC7C88">
            <w:pPr>
              <w:spacing w:after="120"/>
              <w:jc w:val="center"/>
              <w:cnfStyle w:val="100000000000" w:firstRow="1" w:lastRow="0" w:firstColumn="0" w:lastColumn="0" w:oddVBand="0" w:evenVBand="0" w:oddHBand="0" w:evenHBand="0" w:firstRowFirstColumn="0" w:firstRowLastColumn="0" w:lastRowFirstColumn="0" w:lastRowLastColumn="0"/>
              <w:rPr>
                <w:rFonts w:cs="Arial"/>
                <w:b w:val="0"/>
              </w:rPr>
            </w:pPr>
            <w:r w:rsidRPr="00503860">
              <w:rPr>
                <w:rFonts w:cs="Arial"/>
              </w:rPr>
              <w:t>Low users of public transport</w:t>
            </w:r>
            <w:r w:rsidR="004E2F96">
              <w:rPr>
                <w:rFonts w:cs="Arial"/>
              </w:rPr>
              <w:t xml:space="preserve"> for an unfamiliar trip</w:t>
            </w:r>
          </w:p>
        </w:tc>
        <w:tc>
          <w:tcPr>
            <w:tcW w:w="2158" w:type="dxa"/>
            <w:gridSpan w:val="2"/>
            <w:tcBorders>
              <w:left w:val="single" w:sz="4" w:space="0" w:color="auto"/>
              <w:right w:val="single" w:sz="4" w:space="0" w:color="auto"/>
            </w:tcBorders>
          </w:tcPr>
          <w:p w14:paraId="38FC75C2" w14:textId="34D5B58F" w:rsidR="00E84667" w:rsidRPr="00503860" w:rsidRDefault="00E84667" w:rsidP="00EC7C88">
            <w:pPr>
              <w:spacing w:after="120"/>
              <w:jc w:val="center"/>
              <w:cnfStyle w:val="100000000000" w:firstRow="1" w:lastRow="0" w:firstColumn="0" w:lastColumn="0" w:oddVBand="0" w:evenVBand="0" w:oddHBand="0" w:evenHBand="0" w:firstRowFirstColumn="0" w:firstRowLastColumn="0" w:lastRowFirstColumn="0" w:lastRowLastColumn="0"/>
              <w:rPr>
                <w:rFonts w:cs="Arial"/>
                <w:b w:val="0"/>
              </w:rPr>
            </w:pPr>
            <w:r w:rsidRPr="00503860">
              <w:rPr>
                <w:rFonts w:cs="Arial"/>
              </w:rPr>
              <w:t>Infrequent users of public transport</w:t>
            </w:r>
            <w:r w:rsidR="004E2F96">
              <w:rPr>
                <w:rFonts w:cs="Arial"/>
              </w:rPr>
              <w:t xml:space="preserve"> for a recent trip</w:t>
            </w:r>
          </w:p>
        </w:tc>
        <w:tc>
          <w:tcPr>
            <w:tcW w:w="2158" w:type="dxa"/>
            <w:gridSpan w:val="2"/>
            <w:tcBorders>
              <w:left w:val="single" w:sz="4" w:space="0" w:color="auto"/>
            </w:tcBorders>
          </w:tcPr>
          <w:p w14:paraId="483E6D4E" w14:textId="05A30F16" w:rsidR="00E84667" w:rsidRPr="00503860" w:rsidRDefault="00E84667" w:rsidP="00EC7C88">
            <w:pPr>
              <w:spacing w:after="120"/>
              <w:jc w:val="center"/>
              <w:cnfStyle w:val="100000000000" w:firstRow="1" w:lastRow="0" w:firstColumn="0" w:lastColumn="0" w:oddVBand="0" w:evenVBand="0" w:oddHBand="0" w:evenHBand="0" w:firstRowFirstColumn="0" w:firstRowLastColumn="0" w:lastRowFirstColumn="0" w:lastRowLastColumn="0"/>
              <w:rPr>
                <w:rFonts w:cs="Arial"/>
                <w:b w:val="0"/>
              </w:rPr>
            </w:pPr>
            <w:r w:rsidRPr="00503860">
              <w:rPr>
                <w:rFonts w:cs="Arial"/>
              </w:rPr>
              <w:t>Regular users of public transport</w:t>
            </w:r>
            <w:r w:rsidR="004E2F96">
              <w:rPr>
                <w:rFonts w:cs="Arial"/>
              </w:rPr>
              <w:t xml:space="preserve"> for their regular trip</w:t>
            </w:r>
          </w:p>
        </w:tc>
      </w:tr>
      <w:tr w:rsidR="00E84667" w:rsidRPr="00503860" w14:paraId="66C234BB"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3C324D49" w14:textId="77777777" w:rsidR="00E84667" w:rsidRPr="00503860" w:rsidRDefault="00E84667" w:rsidP="00EC7C88">
            <w:pPr>
              <w:autoSpaceDE w:val="0"/>
              <w:autoSpaceDN w:val="0"/>
              <w:adjustRightInd w:val="0"/>
              <w:spacing w:after="120"/>
              <w:jc w:val="left"/>
              <w:rPr>
                <w:rFonts w:cs="Arial"/>
                <w:color w:val="1C1E21"/>
              </w:rPr>
            </w:pPr>
          </w:p>
        </w:tc>
        <w:tc>
          <w:tcPr>
            <w:tcW w:w="1079" w:type="dxa"/>
            <w:tcBorders>
              <w:left w:val="single" w:sz="4" w:space="0" w:color="auto"/>
            </w:tcBorders>
            <w:vAlign w:val="center"/>
          </w:tcPr>
          <w:p w14:paraId="70CBB472" w14:textId="2108FE0B" w:rsidR="002C6F0D" w:rsidRPr="00503860" w:rsidRDefault="00E84667" w:rsidP="006A3820">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Arial"/>
                <w:color w:val="1C1E21"/>
              </w:rPr>
            </w:pPr>
            <w:r w:rsidRPr="00503860">
              <w:rPr>
                <w:rFonts w:cs="Arial"/>
                <w:color w:val="1C1E21"/>
              </w:rPr>
              <w:t>Aware of info source</w:t>
            </w:r>
            <w:r w:rsidR="006A3820">
              <w:rPr>
                <w:rFonts w:cs="Arial"/>
                <w:color w:val="1C1E21"/>
              </w:rPr>
              <w:br/>
            </w:r>
            <w:r w:rsidR="002C6F0D" w:rsidRPr="00503860">
              <w:rPr>
                <w:rFonts w:cs="Arial"/>
                <w:color w:val="1C1E21"/>
              </w:rPr>
              <w:t>%</w:t>
            </w:r>
          </w:p>
        </w:tc>
        <w:tc>
          <w:tcPr>
            <w:tcW w:w="1079" w:type="dxa"/>
            <w:tcBorders>
              <w:right w:val="single" w:sz="4" w:space="0" w:color="auto"/>
            </w:tcBorders>
            <w:vAlign w:val="center"/>
          </w:tcPr>
          <w:p w14:paraId="51D66BD4" w14:textId="76BF7FAB"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1C1E21"/>
              </w:rPr>
              <w:t>Use of info source</w:t>
            </w:r>
            <w:r w:rsidR="002C6F0D" w:rsidRPr="00503860">
              <w:rPr>
                <w:rFonts w:cs="Arial"/>
                <w:color w:val="1C1E21"/>
              </w:rPr>
              <w:t xml:space="preserve"> %</w:t>
            </w:r>
          </w:p>
        </w:tc>
        <w:tc>
          <w:tcPr>
            <w:tcW w:w="1079" w:type="dxa"/>
            <w:tcBorders>
              <w:left w:val="single" w:sz="4" w:space="0" w:color="auto"/>
            </w:tcBorders>
            <w:vAlign w:val="center"/>
          </w:tcPr>
          <w:p w14:paraId="29F38BF1" w14:textId="0451F3FB"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1C1E21"/>
              </w:rPr>
              <w:t>Aware of info source</w:t>
            </w:r>
            <w:r w:rsidR="002C6F0D" w:rsidRPr="00503860">
              <w:rPr>
                <w:rFonts w:cs="Arial"/>
                <w:color w:val="1C1E21"/>
              </w:rPr>
              <w:t xml:space="preserve">  %</w:t>
            </w:r>
          </w:p>
        </w:tc>
        <w:tc>
          <w:tcPr>
            <w:tcW w:w="1079" w:type="dxa"/>
            <w:tcBorders>
              <w:right w:val="single" w:sz="4" w:space="0" w:color="auto"/>
            </w:tcBorders>
            <w:vAlign w:val="center"/>
          </w:tcPr>
          <w:p w14:paraId="7F4C73EA" w14:textId="4D4A6824" w:rsidR="00E84667" w:rsidRPr="00503860" w:rsidRDefault="00E84667" w:rsidP="006A3820">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1C1E21"/>
              </w:rPr>
              <w:t>Use of info source</w:t>
            </w:r>
            <w:r w:rsidR="006A3820">
              <w:rPr>
                <w:rFonts w:cs="Arial"/>
                <w:color w:val="1C1E21"/>
              </w:rPr>
              <w:br/>
            </w:r>
            <w:r w:rsidR="002C6F0D" w:rsidRPr="00503860">
              <w:rPr>
                <w:rFonts w:cs="Arial"/>
                <w:color w:val="1C1E21"/>
              </w:rPr>
              <w:t>%</w:t>
            </w:r>
          </w:p>
        </w:tc>
        <w:tc>
          <w:tcPr>
            <w:tcW w:w="1079" w:type="dxa"/>
            <w:tcBorders>
              <w:left w:val="single" w:sz="4" w:space="0" w:color="auto"/>
            </w:tcBorders>
            <w:vAlign w:val="center"/>
          </w:tcPr>
          <w:p w14:paraId="3307D045" w14:textId="5C0D18FB" w:rsidR="00E84667" w:rsidRPr="00503860" w:rsidRDefault="00E84667" w:rsidP="006A3820">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1C1E21"/>
              </w:rPr>
              <w:t>Aware of info source</w:t>
            </w:r>
            <w:r w:rsidR="006A3820">
              <w:rPr>
                <w:rFonts w:cs="Arial"/>
                <w:color w:val="1C1E21"/>
              </w:rPr>
              <w:br/>
            </w:r>
            <w:r w:rsidR="002C6F0D" w:rsidRPr="00503860">
              <w:rPr>
                <w:rFonts w:cs="Arial"/>
                <w:color w:val="1C1E21"/>
              </w:rPr>
              <w:t>%</w:t>
            </w:r>
          </w:p>
        </w:tc>
        <w:tc>
          <w:tcPr>
            <w:tcW w:w="1079" w:type="dxa"/>
            <w:vAlign w:val="center"/>
          </w:tcPr>
          <w:p w14:paraId="4DCDAF12" w14:textId="6B3FE317" w:rsidR="00E84667" w:rsidRPr="00503860" w:rsidRDefault="00E84667" w:rsidP="006A3820">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color w:val="1C1E21"/>
              </w:rPr>
              <w:t>Use of info source</w:t>
            </w:r>
            <w:r w:rsidR="006A3820">
              <w:rPr>
                <w:rFonts w:cs="Arial"/>
                <w:color w:val="1C1E21"/>
              </w:rPr>
              <w:br/>
            </w:r>
            <w:r w:rsidR="002C6F0D" w:rsidRPr="00503860">
              <w:rPr>
                <w:rFonts w:cs="Arial"/>
                <w:color w:val="1C1E21"/>
              </w:rPr>
              <w:t>%</w:t>
            </w:r>
          </w:p>
        </w:tc>
      </w:tr>
      <w:tr w:rsidR="00E84667" w:rsidRPr="00503860" w14:paraId="1FBF2CD0" w14:textId="77777777" w:rsidTr="0084269D">
        <w:trPr>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436DD90D" w14:textId="77777777" w:rsidR="00E84667" w:rsidRPr="00503860" w:rsidRDefault="00E84667" w:rsidP="00EC7C88">
            <w:pPr>
              <w:autoSpaceDE w:val="0"/>
              <w:autoSpaceDN w:val="0"/>
              <w:adjustRightInd w:val="0"/>
              <w:spacing w:after="120"/>
              <w:jc w:val="left"/>
              <w:rPr>
                <w:rFonts w:cs="Arial"/>
                <w:b w:val="0"/>
                <w:color w:val="1C1E21"/>
              </w:rPr>
            </w:pPr>
            <w:r w:rsidRPr="00503860">
              <w:rPr>
                <w:rFonts w:cs="Arial"/>
                <w:color w:val="1C1E21"/>
              </w:rPr>
              <w:t>An app (e.g. TripView, abil.io, TransitTimes, Arrivo)</w:t>
            </w:r>
          </w:p>
        </w:tc>
        <w:tc>
          <w:tcPr>
            <w:tcW w:w="1079" w:type="dxa"/>
            <w:tcBorders>
              <w:left w:val="single" w:sz="4" w:space="0" w:color="auto"/>
            </w:tcBorders>
            <w:vAlign w:val="center"/>
          </w:tcPr>
          <w:p w14:paraId="682CAFDF" w14:textId="5211AE3B"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32</w:t>
            </w:r>
            <w:r w:rsidR="002C6F0D" w:rsidRPr="00503860">
              <w:rPr>
                <w:rFonts w:cs="Arial"/>
                <w:color w:val="000000"/>
              </w:rPr>
              <w:t xml:space="preserve"> </w:t>
            </w:r>
          </w:p>
        </w:tc>
        <w:tc>
          <w:tcPr>
            <w:tcW w:w="1079" w:type="dxa"/>
            <w:tcBorders>
              <w:right w:val="single" w:sz="4" w:space="0" w:color="auto"/>
            </w:tcBorders>
            <w:vAlign w:val="center"/>
          </w:tcPr>
          <w:p w14:paraId="1563EA49" w14:textId="7C117D84"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18</w:t>
            </w:r>
            <w:r w:rsidR="002C6F0D" w:rsidRPr="00503860">
              <w:rPr>
                <w:rFonts w:cs="Arial"/>
                <w:color w:val="000000"/>
              </w:rPr>
              <w:t xml:space="preserve"> </w:t>
            </w:r>
          </w:p>
        </w:tc>
        <w:tc>
          <w:tcPr>
            <w:tcW w:w="1079" w:type="dxa"/>
            <w:tcBorders>
              <w:left w:val="single" w:sz="4" w:space="0" w:color="auto"/>
            </w:tcBorders>
            <w:vAlign w:val="center"/>
          </w:tcPr>
          <w:p w14:paraId="351FB80E" w14:textId="6B1CACED"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45</w:t>
            </w:r>
            <w:r w:rsidR="002C6F0D" w:rsidRPr="00503860">
              <w:rPr>
                <w:rFonts w:cs="Arial"/>
                <w:color w:val="000000"/>
              </w:rPr>
              <w:t xml:space="preserve"> </w:t>
            </w:r>
          </w:p>
        </w:tc>
        <w:tc>
          <w:tcPr>
            <w:tcW w:w="1079" w:type="dxa"/>
            <w:tcBorders>
              <w:right w:val="single" w:sz="4" w:space="0" w:color="auto"/>
            </w:tcBorders>
            <w:vAlign w:val="center"/>
          </w:tcPr>
          <w:p w14:paraId="1CE4BA25" w14:textId="46230F10"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21</w:t>
            </w:r>
            <w:r w:rsidR="002C6F0D" w:rsidRPr="00503860">
              <w:rPr>
                <w:rFonts w:cs="Arial"/>
                <w:color w:val="000000"/>
              </w:rPr>
              <w:t xml:space="preserve"> </w:t>
            </w:r>
          </w:p>
        </w:tc>
        <w:tc>
          <w:tcPr>
            <w:tcW w:w="1079" w:type="dxa"/>
            <w:tcBorders>
              <w:left w:val="single" w:sz="4" w:space="0" w:color="auto"/>
            </w:tcBorders>
            <w:vAlign w:val="center"/>
          </w:tcPr>
          <w:p w14:paraId="0DC5D4BE" w14:textId="59B18AAC"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62</w:t>
            </w:r>
            <w:r w:rsidR="002C6F0D" w:rsidRPr="00503860">
              <w:rPr>
                <w:rFonts w:cs="Arial"/>
                <w:color w:val="000000"/>
              </w:rPr>
              <w:t xml:space="preserve"> </w:t>
            </w:r>
          </w:p>
        </w:tc>
        <w:tc>
          <w:tcPr>
            <w:tcW w:w="1079" w:type="dxa"/>
            <w:vAlign w:val="center"/>
          </w:tcPr>
          <w:p w14:paraId="797F3272" w14:textId="2B0E85F8"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34</w:t>
            </w:r>
            <w:r w:rsidR="002C6F0D" w:rsidRPr="00503860">
              <w:rPr>
                <w:rFonts w:cs="Arial"/>
                <w:color w:val="000000"/>
              </w:rPr>
              <w:t xml:space="preserve"> </w:t>
            </w:r>
          </w:p>
        </w:tc>
      </w:tr>
      <w:tr w:rsidR="00E84667" w:rsidRPr="00503860" w14:paraId="1FD7C79D"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0426E289" w14:textId="77777777" w:rsidR="00E84667" w:rsidRPr="00503860" w:rsidRDefault="00E84667" w:rsidP="00EC7C88">
            <w:pPr>
              <w:autoSpaceDE w:val="0"/>
              <w:autoSpaceDN w:val="0"/>
              <w:adjustRightInd w:val="0"/>
              <w:spacing w:after="120"/>
              <w:jc w:val="left"/>
              <w:rPr>
                <w:rFonts w:cs="Arial"/>
                <w:b w:val="0"/>
                <w:color w:val="1C1E21"/>
              </w:rPr>
            </w:pPr>
            <w:r w:rsidRPr="00503860">
              <w:rPr>
                <w:rFonts w:cs="Arial"/>
                <w:color w:val="1C1E21"/>
              </w:rPr>
              <w:t>Twitter or Facebook</w:t>
            </w:r>
          </w:p>
        </w:tc>
        <w:tc>
          <w:tcPr>
            <w:tcW w:w="1079" w:type="dxa"/>
            <w:tcBorders>
              <w:left w:val="single" w:sz="4" w:space="0" w:color="auto"/>
            </w:tcBorders>
            <w:vAlign w:val="center"/>
          </w:tcPr>
          <w:p w14:paraId="62CD535F" w14:textId="2970D17E"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51</w:t>
            </w:r>
            <w:r w:rsidR="002C6F0D" w:rsidRPr="00503860">
              <w:rPr>
                <w:rFonts w:cs="Arial"/>
                <w:color w:val="000000"/>
              </w:rPr>
              <w:t xml:space="preserve"> </w:t>
            </w:r>
          </w:p>
        </w:tc>
        <w:tc>
          <w:tcPr>
            <w:tcW w:w="1079" w:type="dxa"/>
            <w:tcBorders>
              <w:right w:val="single" w:sz="4" w:space="0" w:color="auto"/>
            </w:tcBorders>
            <w:vAlign w:val="center"/>
          </w:tcPr>
          <w:p w14:paraId="7A0446CA" w14:textId="693DFB08"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34</w:t>
            </w:r>
            <w:r w:rsidR="002C6F0D" w:rsidRPr="00503860">
              <w:rPr>
                <w:rFonts w:cs="Arial"/>
                <w:color w:val="000000"/>
              </w:rPr>
              <w:t xml:space="preserve"> </w:t>
            </w:r>
          </w:p>
        </w:tc>
        <w:tc>
          <w:tcPr>
            <w:tcW w:w="1079" w:type="dxa"/>
            <w:tcBorders>
              <w:left w:val="single" w:sz="4" w:space="0" w:color="auto"/>
            </w:tcBorders>
            <w:vAlign w:val="center"/>
          </w:tcPr>
          <w:p w14:paraId="111CA713" w14:textId="3085E338"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31</w:t>
            </w:r>
            <w:r w:rsidR="002C6F0D" w:rsidRPr="00503860">
              <w:rPr>
                <w:rFonts w:cs="Arial"/>
                <w:color w:val="000000"/>
              </w:rPr>
              <w:t xml:space="preserve"> </w:t>
            </w:r>
          </w:p>
        </w:tc>
        <w:tc>
          <w:tcPr>
            <w:tcW w:w="1079" w:type="dxa"/>
            <w:tcBorders>
              <w:right w:val="single" w:sz="4" w:space="0" w:color="auto"/>
            </w:tcBorders>
            <w:vAlign w:val="center"/>
          </w:tcPr>
          <w:p w14:paraId="134248C4" w14:textId="67E67B8C"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10</w:t>
            </w:r>
            <w:r w:rsidR="002C6F0D" w:rsidRPr="00503860">
              <w:rPr>
                <w:rFonts w:cs="Arial"/>
                <w:color w:val="000000"/>
              </w:rPr>
              <w:t xml:space="preserve"> </w:t>
            </w:r>
          </w:p>
        </w:tc>
        <w:tc>
          <w:tcPr>
            <w:tcW w:w="1079" w:type="dxa"/>
            <w:tcBorders>
              <w:left w:val="single" w:sz="4" w:space="0" w:color="auto"/>
            </w:tcBorders>
            <w:vAlign w:val="center"/>
          </w:tcPr>
          <w:p w14:paraId="70EE37E7" w14:textId="7E9DD0F6"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46</w:t>
            </w:r>
            <w:r w:rsidR="002C6F0D" w:rsidRPr="00503860">
              <w:rPr>
                <w:rFonts w:cs="Arial"/>
                <w:color w:val="000000"/>
              </w:rPr>
              <w:t xml:space="preserve"> </w:t>
            </w:r>
          </w:p>
        </w:tc>
        <w:tc>
          <w:tcPr>
            <w:tcW w:w="1079" w:type="dxa"/>
            <w:vAlign w:val="center"/>
          </w:tcPr>
          <w:p w14:paraId="7DE39BAA" w14:textId="7FF0A6EC"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21</w:t>
            </w:r>
            <w:r w:rsidR="002C6F0D" w:rsidRPr="00503860">
              <w:rPr>
                <w:rFonts w:cs="Arial"/>
                <w:color w:val="000000"/>
              </w:rPr>
              <w:t xml:space="preserve"> </w:t>
            </w:r>
          </w:p>
        </w:tc>
      </w:tr>
      <w:tr w:rsidR="00E84667" w:rsidRPr="00503860" w14:paraId="425D3BB3" w14:textId="77777777" w:rsidTr="0084269D">
        <w:trPr>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34119971" w14:textId="77777777" w:rsidR="00E84667" w:rsidRPr="00503860" w:rsidRDefault="00E84667" w:rsidP="00EC7C88">
            <w:pPr>
              <w:autoSpaceDE w:val="0"/>
              <w:autoSpaceDN w:val="0"/>
              <w:adjustRightInd w:val="0"/>
              <w:spacing w:after="120"/>
              <w:jc w:val="left"/>
              <w:rPr>
                <w:rFonts w:cs="Arial"/>
                <w:b w:val="0"/>
                <w:color w:val="1C1E21"/>
              </w:rPr>
            </w:pPr>
            <w:r w:rsidRPr="00503860">
              <w:rPr>
                <w:rFonts w:cs="Arial"/>
                <w:color w:val="1C1E21"/>
              </w:rPr>
              <w:t>Google Maps Transit</w:t>
            </w:r>
          </w:p>
        </w:tc>
        <w:tc>
          <w:tcPr>
            <w:tcW w:w="1079" w:type="dxa"/>
            <w:tcBorders>
              <w:left w:val="single" w:sz="4" w:space="0" w:color="auto"/>
            </w:tcBorders>
            <w:vAlign w:val="center"/>
          </w:tcPr>
          <w:p w14:paraId="223861DD" w14:textId="2225071B"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48</w:t>
            </w:r>
            <w:r w:rsidR="002C6F0D" w:rsidRPr="00503860">
              <w:rPr>
                <w:rFonts w:cs="Arial"/>
                <w:color w:val="000000"/>
              </w:rPr>
              <w:t xml:space="preserve"> </w:t>
            </w:r>
          </w:p>
        </w:tc>
        <w:tc>
          <w:tcPr>
            <w:tcW w:w="1079" w:type="dxa"/>
            <w:tcBorders>
              <w:right w:val="single" w:sz="4" w:space="0" w:color="auto"/>
            </w:tcBorders>
            <w:vAlign w:val="center"/>
          </w:tcPr>
          <w:p w14:paraId="680F1EA5" w14:textId="4E371C7D"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25</w:t>
            </w:r>
            <w:r w:rsidR="002C6F0D" w:rsidRPr="00503860">
              <w:rPr>
                <w:rFonts w:cs="Arial"/>
                <w:color w:val="000000"/>
              </w:rPr>
              <w:t xml:space="preserve"> </w:t>
            </w:r>
          </w:p>
        </w:tc>
        <w:tc>
          <w:tcPr>
            <w:tcW w:w="1079" w:type="dxa"/>
            <w:tcBorders>
              <w:left w:val="single" w:sz="4" w:space="0" w:color="auto"/>
            </w:tcBorders>
            <w:vAlign w:val="center"/>
          </w:tcPr>
          <w:p w14:paraId="27178519" w14:textId="22ACF0BE"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50</w:t>
            </w:r>
            <w:r w:rsidR="002C6F0D" w:rsidRPr="00503860">
              <w:rPr>
                <w:rFonts w:cs="Arial"/>
                <w:color w:val="000000"/>
              </w:rPr>
              <w:t xml:space="preserve"> </w:t>
            </w:r>
          </w:p>
        </w:tc>
        <w:tc>
          <w:tcPr>
            <w:tcW w:w="1079" w:type="dxa"/>
            <w:tcBorders>
              <w:right w:val="single" w:sz="4" w:space="0" w:color="auto"/>
            </w:tcBorders>
            <w:vAlign w:val="center"/>
          </w:tcPr>
          <w:p w14:paraId="4C59CBCD" w14:textId="0DF9DC24"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10</w:t>
            </w:r>
            <w:r w:rsidR="002C6F0D" w:rsidRPr="00503860">
              <w:rPr>
                <w:rFonts w:cs="Arial"/>
                <w:color w:val="000000"/>
              </w:rPr>
              <w:t xml:space="preserve"> </w:t>
            </w:r>
          </w:p>
        </w:tc>
        <w:tc>
          <w:tcPr>
            <w:tcW w:w="1079" w:type="dxa"/>
            <w:tcBorders>
              <w:left w:val="single" w:sz="4" w:space="0" w:color="auto"/>
            </w:tcBorders>
            <w:vAlign w:val="center"/>
          </w:tcPr>
          <w:p w14:paraId="2BEC4866" w14:textId="32F5E33F"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53</w:t>
            </w:r>
            <w:r w:rsidR="002C6F0D" w:rsidRPr="00503860">
              <w:rPr>
                <w:rFonts w:cs="Arial"/>
                <w:color w:val="000000"/>
              </w:rPr>
              <w:t xml:space="preserve"> </w:t>
            </w:r>
          </w:p>
        </w:tc>
        <w:tc>
          <w:tcPr>
            <w:tcW w:w="1079" w:type="dxa"/>
            <w:vAlign w:val="center"/>
          </w:tcPr>
          <w:p w14:paraId="22A22B20" w14:textId="2593FFE8"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20</w:t>
            </w:r>
            <w:r w:rsidR="002C6F0D" w:rsidRPr="00503860">
              <w:rPr>
                <w:rFonts w:cs="Arial"/>
                <w:color w:val="000000"/>
              </w:rPr>
              <w:t xml:space="preserve"> </w:t>
            </w:r>
          </w:p>
        </w:tc>
      </w:tr>
      <w:tr w:rsidR="00E84667" w:rsidRPr="00503860" w14:paraId="76FF9510"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0DC80A09" w14:textId="77777777" w:rsidR="00E84667" w:rsidRPr="00503860" w:rsidRDefault="00E84667" w:rsidP="00EC7C88">
            <w:pPr>
              <w:autoSpaceDE w:val="0"/>
              <w:autoSpaceDN w:val="0"/>
              <w:adjustRightInd w:val="0"/>
              <w:spacing w:after="120"/>
              <w:jc w:val="left"/>
              <w:rPr>
                <w:rFonts w:cs="Arial"/>
                <w:b w:val="0"/>
                <w:color w:val="1C1E21"/>
              </w:rPr>
            </w:pPr>
            <w:r w:rsidRPr="00503860">
              <w:rPr>
                <w:rFonts w:cs="Arial"/>
                <w:color w:val="1C1E21"/>
              </w:rPr>
              <w:t>Printed timetable leaflet</w:t>
            </w:r>
          </w:p>
        </w:tc>
        <w:tc>
          <w:tcPr>
            <w:tcW w:w="1079" w:type="dxa"/>
            <w:tcBorders>
              <w:left w:val="single" w:sz="4" w:space="0" w:color="auto"/>
            </w:tcBorders>
            <w:vAlign w:val="center"/>
          </w:tcPr>
          <w:p w14:paraId="4E35C419" w14:textId="0DE70660"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52</w:t>
            </w:r>
            <w:r w:rsidR="002C6F0D" w:rsidRPr="00503860">
              <w:rPr>
                <w:rFonts w:cs="Arial"/>
                <w:color w:val="000000"/>
              </w:rPr>
              <w:t xml:space="preserve"> </w:t>
            </w:r>
          </w:p>
        </w:tc>
        <w:tc>
          <w:tcPr>
            <w:tcW w:w="1079" w:type="dxa"/>
            <w:tcBorders>
              <w:right w:val="single" w:sz="4" w:space="0" w:color="auto"/>
            </w:tcBorders>
            <w:vAlign w:val="center"/>
          </w:tcPr>
          <w:p w14:paraId="7FB0E232" w14:textId="6C5A8A20"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28</w:t>
            </w:r>
            <w:r w:rsidR="002C6F0D" w:rsidRPr="00503860">
              <w:rPr>
                <w:rFonts w:cs="Arial"/>
                <w:color w:val="000000"/>
              </w:rPr>
              <w:t xml:space="preserve"> </w:t>
            </w:r>
          </w:p>
        </w:tc>
        <w:tc>
          <w:tcPr>
            <w:tcW w:w="1079" w:type="dxa"/>
            <w:tcBorders>
              <w:left w:val="single" w:sz="4" w:space="0" w:color="auto"/>
            </w:tcBorders>
            <w:vAlign w:val="center"/>
          </w:tcPr>
          <w:p w14:paraId="3FE2A6AE" w14:textId="7281D501"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60</w:t>
            </w:r>
            <w:r w:rsidR="002C6F0D" w:rsidRPr="00503860">
              <w:rPr>
                <w:rFonts w:cs="Arial"/>
                <w:color w:val="000000"/>
              </w:rPr>
              <w:t xml:space="preserve"> </w:t>
            </w:r>
          </w:p>
        </w:tc>
        <w:tc>
          <w:tcPr>
            <w:tcW w:w="1079" w:type="dxa"/>
            <w:tcBorders>
              <w:right w:val="single" w:sz="4" w:space="0" w:color="auto"/>
            </w:tcBorders>
            <w:vAlign w:val="center"/>
          </w:tcPr>
          <w:p w14:paraId="75212744" w14:textId="105CB063"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22</w:t>
            </w:r>
            <w:r w:rsidR="002C6F0D" w:rsidRPr="00503860">
              <w:rPr>
                <w:rFonts w:cs="Arial"/>
                <w:color w:val="000000"/>
              </w:rPr>
              <w:t xml:space="preserve"> </w:t>
            </w:r>
          </w:p>
        </w:tc>
        <w:tc>
          <w:tcPr>
            <w:tcW w:w="1079" w:type="dxa"/>
            <w:tcBorders>
              <w:left w:val="single" w:sz="4" w:space="0" w:color="auto"/>
            </w:tcBorders>
            <w:vAlign w:val="center"/>
          </w:tcPr>
          <w:p w14:paraId="13EC558A" w14:textId="23BA183D"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58</w:t>
            </w:r>
            <w:r w:rsidR="002C6F0D" w:rsidRPr="00503860">
              <w:rPr>
                <w:rFonts w:cs="Arial"/>
                <w:color w:val="000000"/>
              </w:rPr>
              <w:t xml:space="preserve"> </w:t>
            </w:r>
          </w:p>
        </w:tc>
        <w:tc>
          <w:tcPr>
            <w:tcW w:w="1079" w:type="dxa"/>
            <w:vAlign w:val="center"/>
          </w:tcPr>
          <w:p w14:paraId="6C9A5018" w14:textId="0BAD510B"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28</w:t>
            </w:r>
            <w:r w:rsidR="002C6F0D" w:rsidRPr="00503860">
              <w:rPr>
                <w:rFonts w:cs="Arial"/>
                <w:color w:val="000000"/>
              </w:rPr>
              <w:t xml:space="preserve"> </w:t>
            </w:r>
          </w:p>
        </w:tc>
      </w:tr>
      <w:tr w:rsidR="00E84667" w:rsidRPr="00503860" w14:paraId="13D6A67F" w14:textId="77777777" w:rsidTr="0084269D">
        <w:trPr>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460679D4" w14:textId="77777777" w:rsidR="00E84667" w:rsidRPr="00503860" w:rsidRDefault="00E84667" w:rsidP="00EC7C88">
            <w:pPr>
              <w:autoSpaceDE w:val="0"/>
              <w:autoSpaceDN w:val="0"/>
              <w:adjustRightInd w:val="0"/>
              <w:spacing w:after="120"/>
              <w:jc w:val="left"/>
              <w:rPr>
                <w:rFonts w:cs="Arial"/>
                <w:b w:val="0"/>
                <w:color w:val="1C1E21"/>
              </w:rPr>
            </w:pPr>
            <w:r w:rsidRPr="00503860">
              <w:rPr>
                <w:rFonts w:cs="Arial"/>
                <w:color w:val="1C1E21"/>
              </w:rPr>
              <w:t>Printed timetable at a bus stop, train station, tram stop or ferry wharf</w:t>
            </w:r>
          </w:p>
        </w:tc>
        <w:tc>
          <w:tcPr>
            <w:tcW w:w="1079" w:type="dxa"/>
            <w:tcBorders>
              <w:left w:val="single" w:sz="4" w:space="0" w:color="auto"/>
            </w:tcBorders>
            <w:vAlign w:val="center"/>
          </w:tcPr>
          <w:p w14:paraId="017C8CF7" w14:textId="1DB7F54A"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36</w:t>
            </w:r>
            <w:r w:rsidR="002C6F0D" w:rsidRPr="00503860">
              <w:rPr>
                <w:rFonts w:cs="Arial"/>
                <w:color w:val="000000"/>
              </w:rPr>
              <w:t xml:space="preserve"> </w:t>
            </w:r>
          </w:p>
        </w:tc>
        <w:tc>
          <w:tcPr>
            <w:tcW w:w="1079" w:type="dxa"/>
            <w:tcBorders>
              <w:right w:val="single" w:sz="4" w:space="0" w:color="auto"/>
            </w:tcBorders>
            <w:vAlign w:val="center"/>
          </w:tcPr>
          <w:p w14:paraId="22389621" w14:textId="6CDD0524"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14</w:t>
            </w:r>
            <w:r w:rsidR="002C6F0D" w:rsidRPr="00503860">
              <w:rPr>
                <w:rFonts w:cs="Arial"/>
                <w:color w:val="000000"/>
              </w:rPr>
              <w:t xml:space="preserve"> </w:t>
            </w:r>
          </w:p>
        </w:tc>
        <w:tc>
          <w:tcPr>
            <w:tcW w:w="1079" w:type="dxa"/>
            <w:tcBorders>
              <w:left w:val="single" w:sz="4" w:space="0" w:color="auto"/>
            </w:tcBorders>
            <w:vAlign w:val="center"/>
          </w:tcPr>
          <w:p w14:paraId="6FE444E1" w14:textId="0A9CD553"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43</w:t>
            </w:r>
            <w:r w:rsidR="002C6F0D" w:rsidRPr="00503860">
              <w:rPr>
                <w:rFonts w:cs="Arial"/>
                <w:color w:val="000000"/>
              </w:rPr>
              <w:t xml:space="preserve"> </w:t>
            </w:r>
          </w:p>
        </w:tc>
        <w:tc>
          <w:tcPr>
            <w:tcW w:w="1079" w:type="dxa"/>
            <w:tcBorders>
              <w:right w:val="single" w:sz="4" w:space="0" w:color="auto"/>
            </w:tcBorders>
            <w:vAlign w:val="center"/>
          </w:tcPr>
          <w:p w14:paraId="23336FBA" w14:textId="378C69C8"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7</w:t>
            </w:r>
            <w:r w:rsidR="002C6F0D" w:rsidRPr="00503860">
              <w:rPr>
                <w:rFonts w:cs="Arial"/>
                <w:color w:val="000000"/>
              </w:rPr>
              <w:t xml:space="preserve"> </w:t>
            </w:r>
          </w:p>
        </w:tc>
        <w:tc>
          <w:tcPr>
            <w:tcW w:w="1079" w:type="dxa"/>
            <w:tcBorders>
              <w:left w:val="single" w:sz="4" w:space="0" w:color="auto"/>
            </w:tcBorders>
            <w:vAlign w:val="center"/>
          </w:tcPr>
          <w:p w14:paraId="0751F7BC" w14:textId="7297D510"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43</w:t>
            </w:r>
            <w:r w:rsidR="002C6F0D" w:rsidRPr="00503860">
              <w:rPr>
                <w:rFonts w:cs="Arial"/>
                <w:color w:val="000000"/>
              </w:rPr>
              <w:t xml:space="preserve"> </w:t>
            </w:r>
          </w:p>
        </w:tc>
        <w:tc>
          <w:tcPr>
            <w:tcW w:w="1079" w:type="dxa"/>
            <w:vAlign w:val="center"/>
          </w:tcPr>
          <w:p w14:paraId="6E998D82" w14:textId="366BA8C0"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12</w:t>
            </w:r>
            <w:r w:rsidR="002C6F0D" w:rsidRPr="00503860">
              <w:rPr>
                <w:rFonts w:cs="Arial"/>
                <w:color w:val="000000"/>
              </w:rPr>
              <w:t xml:space="preserve"> </w:t>
            </w:r>
          </w:p>
        </w:tc>
      </w:tr>
      <w:tr w:rsidR="00E84667" w:rsidRPr="00503860" w14:paraId="22642E06"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2CBE09C4" w14:textId="77777777" w:rsidR="00E84667" w:rsidRPr="00503860" w:rsidRDefault="00E84667" w:rsidP="00EC7C88">
            <w:pPr>
              <w:autoSpaceDE w:val="0"/>
              <w:autoSpaceDN w:val="0"/>
              <w:adjustRightInd w:val="0"/>
              <w:spacing w:after="120"/>
              <w:jc w:val="left"/>
              <w:rPr>
                <w:rFonts w:cs="Arial"/>
                <w:b w:val="0"/>
                <w:color w:val="1C1E21"/>
              </w:rPr>
            </w:pPr>
            <w:r w:rsidRPr="00503860">
              <w:rPr>
                <w:rFonts w:cs="Arial"/>
                <w:color w:val="1C1E21"/>
              </w:rPr>
              <w:t>Map of the transport network</w:t>
            </w:r>
          </w:p>
        </w:tc>
        <w:tc>
          <w:tcPr>
            <w:tcW w:w="1079" w:type="dxa"/>
            <w:tcBorders>
              <w:left w:val="single" w:sz="4" w:space="0" w:color="auto"/>
            </w:tcBorders>
            <w:vAlign w:val="center"/>
          </w:tcPr>
          <w:p w14:paraId="11895D74" w14:textId="34683DA8"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34</w:t>
            </w:r>
            <w:r w:rsidR="002C6F0D" w:rsidRPr="00503860">
              <w:rPr>
                <w:rFonts w:cs="Arial"/>
                <w:color w:val="000000"/>
              </w:rPr>
              <w:t xml:space="preserve"> </w:t>
            </w:r>
          </w:p>
        </w:tc>
        <w:tc>
          <w:tcPr>
            <w:tcW w:w="1079" w:type="dxa"/>
            <w:tcBorders>
              <w:right w:val="single" w:sz="4" w:space="0" w:color="auto"/>
            </w:tcBorders>
            <w:vAlign w:val="center"/>
          </w:tcPr>
          <w:p w14:paraId="5DD2D5EC" w14:textId="3B502959"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12</w:t>
            </w:r>
            <w:r w:rsidR="002C6F0D" w:rsidRPr="00503860">
              <w:rPr>
                <w:rFonts w:cs="Arial"/>
                <w:color w:val="000000"/>
              </w:rPr>
              <w:t xml:space="preserve"> </w:t>
            </w:r>
          </w:p>
        </w:tc>
        <w:tc>
          <w:tcPr>
            <w:tcW w:w="1079" w:type="dxa"/>
            <w:tcBorders>
              <w:left w:val="single" w:sz="4" w:space="0" w:color="auto"/>
            </w:tcBorders>
            <w:vAlign w:val="center"/>
          </w:tcPr>
          <w:p w14:paraId="7C65B412" w14:textId="2C56BCE5"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41</w:t>
            </w:r>
            <w:r w:rsidR="002C6F0D" w:rsidRPr="00503860">
              <w:rPr>
                <w:rFonts w:cs="Arial"/>
                <w:color w:val="000000"/>
              </w:rPr>
              <w:t xml:space="preserve"> </w:t>
            </w:r>
          </w:p>
        </w:tc>
        <w:tc>
          <w:tcPr>
            <w:tcW w:w="1079" w:type="dxa"/>
            <w:tcBorders>
              <w:right w:val="single" w:sz="4" w:space="0" w:color="auto"/>
            </w:tcBorders>
            <w:vAlign w:val="center"/>
          </w:tcPr>
          <w:p w14:paraId="64BA019C" w14:textId="137ED8DF"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7</w:t>
            </w:r>
            <w:r w:rsidR="002C6F0D" w:rsidRPr="00503860">
              <w:rPr>
                <w:rFonts w:cs="Arial"/>
                <w:color w:val="000000"/>
              </w:rPr>
              <w:t xml:space="preserve"> </w:t>
            </w:r>
          </w:p>
        </w:tc>
        <w:tc>
          <w:tcPr>
            <w:tcW w:w="1079" w:type="dxa"/>
            <w:tcBorders>
              <w:left w:val="single" w:sz="4" w:space="0" w:color="auto"/>
            </w:tcBorders>
            <w:vAlign w:val="center"/>
          </w:tcPr>
          <w:p w14:paraId="4EDCAD3D" w14:textId="72B404EE"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49</w:t>
            </w:r>
            <w:r w:rsidR="002C6F0D" w:rsidRPr="00503860">
              <w:rPr>
                <w:rFonts w:cs="Arial"/>
                <w:color w:val="000000"/>
              </w:rPr>
              <w:t xml:space="preserve"> </w:t>
            </w:r>
          </w:p>
        </w:tc>
        <w:tc>
          <w:tcPr>
            <w:tcW w:w="1079" w:type="dxa"/>
            <w:vAlign w:val="center"/>
          </w:tcPr>
          <w:p w14:paraId="02EEE8C3" w14:textId="23533FDC"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8</w:t>
            </w:r>
            <w:r w:rsidR="002C6F0D" w:rsidRPr="00503860">
              <w:rPr>
                <w:rFonts w:cs="Arial"/>
                <w:color w:val="000000"/>
              </w:rPr>
              <w:t xml:space="preserve"> </w:t>
            </w:r>
          </w:p>
        </w:tc>
      </w:tr>
      <w:tr w:rsidR="00E84667" w:rsidRPr="00503860" w14:paraId="35C40BC4" w14:textId="77777777" w:rsidTr="0084269D">
        <w:trPr>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784663F6" w14:textId="36431B06" w:rsidR="00E84667" w:rsidRPr="00503860" w:rsidRDefault="00E84667" w:rsidP="00EC7C88">
            <w:pPr>
              <w:autoSpaceDE w:val="0"/>
              <w:autoSpaceDN w:val="0"/>
              <w:adjustRightInd w:val="0"/>
              <w:spacing w:after="120"/>
              <w:jc w:val="left"/>
              <w:rPr>
                <w:rFonts w:cs="Arial"/>
                <w:b w:val="0"/>
                <w:color w:val="1C1E21"/>
              </w:rPr>
            </w:pPr>
            <w:r w:rsidRPr="00503860">
              <w:rPr>
                <w:rFonts w:cs="Arial"/>
                <w:color w:val="1C1E21"/>
              </w:rPr>
              <w:t>Telephone information line (i.e. 131</w:t>
            </w:r>
            <w:r w:rsidR="00285A62" w:rsidRPr="00503860">
              <w:rPr>
                <w:rFonts w:cs="Arial"/>
                <w:color w:val="1C1E21"/>
              </w:rPr>
              <w:t xml:space="preserve"> 500)</w:t>
            </w:r>
          </w:p>
        </w:tc>
        <w:tc>
          <w:tcPr>
            <w:tcW w:w="1079" w:type="dxa"/>
            <w:tcBorders>
              <w:left w:val="single" w:sz="4" w:space="0" w:color="auto"/>
            </w:tcBorders>
            <w:vAlign w:val="center"/>
          </w:tcPr>
          <w:p w14:paraId="3F75C5A9" w14:textId="78250BFF"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41</w:t>
            </w:r>
            <w:r w:rsidR="002C6F0D" w:rsidRPr="00503860">
              <w:rPr>
                <w:rFonts w:cs="Arial"/>
                <w:color w:val="000000"/>
              </w:rPr>
              <w:t xml:space="preserve"> </w:t>
            </w:r>
          </w:p>
        </w:tc>
        <w:tc>
          <w:tcPr>
            <w:tcW w:w="1079" w:type="dxa"/>
            <w:tcBorders>
              <w:right w:val="single" w:sz="4" w:space="0" w:color="auto"/>
            </w:tcBorders>
            <w:vAlign w:val="center"/>
          </w:tcPr>
          <w:p w14:paraId="242CB073" w14:textId="7703AD40"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31</w:t>
            </w:r>
            <w:r w:rsidR="002C6F0D" w:rsidRPr="00503860">
              <w:rPr>
                <w:rFonts w:cs="Arial"/>
                <w:color w:val="000000"/>
              </w:rPr>
              <w:t xml:space="preserve"> </w:t>
            </w:r>
          </w:p>
        </w:tc>
        <w:tc>
          <w:tcPr>
            <w:tcW w:w="1079" w:type="dxa"/>
            <w:tcBorders>
              <w:left w:val="single" w:sz="4" w:space="0" w:color="auto"/>
            </w:tcBorders>
            <w:vAlign w:val="center"/>
          </w:tcPr>
          <w:p w14:paraId="6179ED43" w14:textId="06E054C2"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46</w:t>
            </w:r>
            <w:r w:rsidR="002C6F0D" w:rsidRPr="00503860">
              <w:rPr>
                <w:rFonts w:cs="Arial"/>
                <w:color w:val="000000"/>
              </w:rPr>
              <w:t xml:space="preserve"> </w:t>
            </w:r>
          </w:p>
        </w:tc>
        <w:tc>
          <w:tcPr>
            <w:tcW w:w="1079" w:type="dxa"/>
            <w:tcBorders>
              <w:right w:val="single" w:sz="4" w:space="0" w:color="auto"/>
            </w:tcBorders>
            <w:vAlign w:val="center"/>
          </w:tcPr>
          <w:p w14:paraId="1D901A1B" w14:textId="5D1B034D"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19</w:t>
            </w:r>
            <w:r w:rsidR="002C6F0D" w:rsidRPr="00503860">
              <w:rPr>
                <w:rFonts w:cs="Arial"/>
                <w:color w:val="000000"/>
              </w:rPr>
              <w:t xml:space="preserve"> </w:t>
            </w:r>
          </w:p>
        </w:tc>
        <w:tc>
          <w:tcPr>
            <w:tcW w:w="1079" w:type="dxa"/>
            <w:tcBorders>
              <w:left w:val="single" w:sz="4" w:space="0" w:color="auto"/>
            </w:tcBorders>
            <w:vAlign w:val="center"/>
          </w:tcPr>
          <w:p w14:paraId="3C462D77" w14:textId="5DEF03A6"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52</w:t>
            </w:r>
            <w:r w:rsidR="002C6F0D" w:rsidRPr="00503860">
              <w:rPr>
                <w:rFonts w:cs="Arial"/>
                <w:color w:val="000000"/>
              </w:rPr>
              <w:t xml:space="preserve"> </w:t>
            </w:r>
          </w:p>
        </w:tc>
        <w:tc>
          <w:tcPr>
            <w:tcW w:w="1079" w:type="dxa"/>
            <w:vAlign w:val="center"/>
          </w:tcPr>
          <w:p w14:paraId="6B4AF5C9" w14:textId="08CC95DF"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21</w:t>
            </w:r>
            <w:r w:rsidR="002C6F0D" w:rsidRPr="00503860">
              <w:rPr>
                <w:rFonts w:cs="Arial"/>
                <w:color w:val="000000"/>
              </w:rPr>
              <w:t xml:space="preserve"> </w:t>
            </w:r>
          </w:p>
        </w:tc>
      </w:tr>
      <w:tr w:rsidR="00E84667" w:rsidRPr="00503860" w14:paraId="138BA652"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6711C237" w14:textId="2DB3A115" w:rsidR="00E84667" w:rsidRPr="00503860" w:rsidRDefault="00E84667" w:rsidP="0084269D">
            <w:pPr>
              <w:autoSpaceDE w:val="0"/>
              <w:autoSpaceDN w:val="0"/>
              <w:adjustRightInd w:val="0"/>
              <w:spacing w:after="120"/>
              <w:jc w:val="left"/>
              <w:rPr>
                <w:rFonts w:cs="Arial"/>
                <w:b w:val="0"/>
                <w:color w:val="1C1E21"/>
              </w:rPr>
            </w:pPr>
            <w:r w:rsidRPr="00503860">
              <w:rPr>
                <w:rFonts w:cs="Arial"/>
                <w:color w:val="1C1E21"/>
              </w:rPr>
              <w:t>Operator’s website (e.g.</w:t>
            </w:r>
            <w:r w:rsidR="0084269D">
              <w:rPr>
                <w:rFonts w:cs="Arial"/>
                <w:color w:val="1C1E21"/>
              </w:rPr>
              <w:t xml:space="preserve"> </w:t>
            </w:r>
            <w:r w:rsidRPr="00503860">
              <w:rPr>
                <w:rFonts w:cs="Arial"/>
                <w:color w:val="1C1E21"/>
              </w:rPr>
              <w:t>sydneybuses.info)</w:t>
            </w:r>
          </w:p>
        </w:tc>
        <w:tc>
          <w:tcPr>
            <w:tcW w:w="1079" w:type="dxa"/>
            <w:tcBorders>
              <w:left w:val="single" w:sz="4" w:space="0" w:color="auto"/>
            </w:tcBorders>
            <w:vAlign w:val="center"/>
          </w:tcPr>
          <w:p w14:paraId="2F54B124" w14:textId="6E9ACB3D"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50</w:t>
            </w:r>
            <w:r w:rsidR="002C6F0D" w:rsidRPr="00503860">
              <w:rPr>
                <w:rFonts w:cs="Arial"/>
                <w:color w:val="000000"/>
              </w:rPr>
              <w:t xml:space="preserve"> </w:t>
            </w:r>
          </w:p>
        </w:tc>
        <w:tc>
          <w:tcPr>
            <w:tcW w:w="1079" w:type="dxa"/>
            <w:tcBorders>
              <w:right w:val="single" w:sz="4" w:space="0" w:color="auto"/>
            </w:tcBorders>
            <w:vAlign w:val="center"/>
          </w:tcPr>
          <w:p w14:paraId="5F1C80E7" w14:textId="4D4B5689"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36</w:t>
            </w:r>
            <w:r w:rsidR="002C6F0D" w:rsidRPr="00503860">
              <w:rPr>
                <w:rFonts w:cs="Arial"/>
                <w:color w:val="000000"/>
              </w:rPr>
              <w:t xml:space="preserve"> </w:t>
            </w:r>
          </w:p>
        </w:tc>
        <w:tc>
          <w:tcPr>
            <w:tcW w:w="1079" w:type="dxa"/>
            <w:tcBorders>
              <w:left w:val="single" w:sz="4" w:space="0" w:color="auto"/>
            </w:tcBorders>
            <w:vAlign w:val="center"/>
          </w:tcPr>
          <w:p w14:paraId="6389FB0D" w14:textId="63D60F43"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54</w:t>
            </w:r>
            <w:r w:rsidR="002C6F0D" w:rsidRPr="00503860">
              <w:rPr>
                <w:rFonts w:cs="Arial"/>
                <w:color w:val="000000"/>
              </w:rPr>
              <w:t xml:space="preserve"> </w:t>
            </w:r>
          </w:p>
        </w:tc>
        <w:tc>
          <w:tcPr>
            <w:tcW w:w="1079" w:type="dxa"/>
            <w:tcBorders>
              <w:right w:val="single" w:sz="4" w:space="0" w:color="auto"/>
            </w:tcBorders>
            <w:vAlign w:val="center"/>
          </w:tcPr>
          <w:p w14:paraId="3F711975" w14:textId="7AC7F32C"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21</w:t>
            </w:r>
            <w:r w:rsidR="002C6F0D" w:rsidRPr="00503860">
              <w:rPr>
                <w:rFonts w:cs="Arial"/>
                <w:color w:val="000000"/>
              </w:rPr>
              <w:t xml:space="preserve"> </w:t>
            </w:r>
          </w:p>
        </w:tc>
        <w:tc>
          <w:tcPr>
            <w:tcW w:w="1079" w:type="dxa"/>
            <w:tcBorders>
              <w:left w:val="single" w:sz="4" w:space="0" w:color="auto"/>
            </w:tcBorders>
            <w:vAlign w:val="center"/>
          </w:tcPr>
          <w:p w14:paraId="70EA8161" w14:textId="2DFB912E"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56</w:t>
            </w:r>
            <w:r w:rsidR="002C6F0D" w:rsidRPr="00503860">
              <w:rPr>
                <w:rFonts w:cs="Arial"/>
                <w:color w:val="000000"/>
              </w:rPr>
              <w:t xml:space="preserve"> </w:t>
            </w:r>
          </w:p>
        </w:tc>
        <w:tc>
          <w:tcPr>
            <w:tcW w:w="1079" w:type="dxa"/>
            <w:vAlign w:val="center"/>
          </w:tcPr>
          <w:p w14:paraId="6F726B4F" w14:textId="622AFC5E"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26</w:t>
            </w:r>
            <w:r w:rsidR="002C6F0D" w:rsidRPr="00503860">
              <w:rPr>
                <w:rFonts w:cs="Arial"/>
                <w:color w:val="000000"/>
              </w:rPr>
              <w:t xml:space="preserve"> </w:t>
            </w:r>
          </w:p>
        </w:tc>
      </w:tr>
      <w:tr w:rsidR="00E84667" w:rsidRPr="00503860" w14:paraId="67B466DB" w14:textId="77777777" w:rsidTr="00C04629">
        <w:trPr>
          <w:jc w:val="center"/>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000000" w:themeColor="text1"/>
              <w:right w:val="single" w:sz="4" w:space="0" w:color="auto"/>
            </w:tcBorders>
          </w:tcPr>
          <w:p w14:paraId="6F784B90" w14:textId="77777777" w:rsidR="00E84667" w:rsidRPr="00503860" w:rsidRDefault="00E84667" w:rsidP="00EC7C88">
            <w:pPr>
              <w:autoSpaceDE w:val="0"/>
              <w:autoSpaceDN w:val="0"/>
              <w:adjustRightInd w:val="0"/>
              <w:spacing w:after="120"/>
              <w:jc w:val="left"/>
              <w:rPr>
                <w:rFonts w:cs="Arial"/>
                <w:b w:val="0"/>
                <w:color w:val="1C1E21"/>
              </w:rPr>
            </w:pPr>
            <w:r w:rsidRPr="00503860">
              <w:rPr>
                <w:rFonts w:cs="Arial"/>
                <w:color w:val="1C1E21"/>
              </w:rPr>
              <w:t>Government website (e.g. transportnsw.info)</w:t>
            </w:r>
          </w:p>
        </w:tc>
        <w:tc>
          <w:tcPr>
            <w:tcW w:w="1079" w:type="dxa"/>
            <w:tcBorders>
              <w:left w:val="single" w:sz="4" w:space="0" w:color="auto"/>
              <w:bottom w:val="single" w:sz="4" w:space="0" w:color="000000" w:themeColor="text1"/>
            </w:tcBorders>
            <w:vAlign w:val="center"/>
          </w:tcPr>
          <w:p w14:paraId="74F7C0DB" w14:textId="4B381CEE"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45</w:t>
            </w:r>
            <w:r w:rsidR="002C6F0D" w:rsidRPr="00503860">
              <w:rPr>
                <w:rFonts w:cs="Arial"/>
                <w:color w:val="000000"/>
              </w:rPr>
              <w:t xml:space="preserve"> </w:t>
            </w:r>
          </w:p>
        </w:tc>
        <w:tc>
          <w:tcPr>
            <w:tcW w:w="1079" w:type="dxa"/>
            <w:tcBorders>
              <w:bottom w:val="single" w:sz="4" w:space="0" w:color="000000" w:themeColor="text1"/>
              <w:right w:val="single" w:sz="4" w:space="0" w:color="auto"/>
            </w:tcBorders>
            <w:vAlign w:val="center"/>
          </w:tcPr>
          <w:p w14:paraId="5FAE80FA" w14:textId="0F6EE71F"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33</w:t>
            </w:r>
            <w:r w:rsidR="002C6F0D" w:rsidRPr="00503860">
              <w:rPr>
                <w:rFonts w:cs="Arial"/>
                <w:color w:val="000000"/>
              </w:rPr>
              <w:t xml:space="preserve"> </w:t>
            </w:r>
          </w:p>
        </w:tc>
        <w:tc>
          <w:tcPr>
            <w:tcW w:w="1079" w:type="dxa"/>
            <w:tcBorders>
              <w:left w:val="single" w:sz="4" w:space="0" w:color="auto"/>
              <w:bottom w:val="single" w:sz="4" w:space="0" w:color="000000" w:themeColor="text1"/>
            </w:tcBorders>
            <w:vAlign w:val="center"/>
          </w:tcPr>
          <w:p w14:paraId="4496D48E" w14:textId="5C74CC33"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36</w:t>
            </w:r>
            <w:r w:rsidR="002C6F0D" w:rsidRPr="00503860">
              <w:rPr>
                <w:rFonts w:cs="Arial"/>
                <w:color w:val="000000"/>
              </w:rPr>
              <w:t xml:space="preserve"> </w:t>
            </w:r>
          </w:p>
        </w:tc>
        <w:tc>
          <w:tcPr>
            <w:tcW w:w="1079" w:type="dxa"/>
            <w:tcBorders>
              <w:bottom w:val="single" w:sz="4" w:space="0" w:color="000000" w:themeColor="text1"/>
              <w:right w:val="single" w:sz="4" w:space="0" w:color="auto"/>
            </w:tcBorders>
            <w:vAlign w:val="center"/>
          </w:tcPr>
          <w:p w14:paraId="69652E57" w14:textId="04FADE05"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11</w:t>
            </w:r>
            <w:r w:rsidR="002C6F0D" w:rsidRPr="00503860">
              <w:rPr>
                <w:rFonts w:cs="Arial"/>
                <w:color w:val="000000"/>
              </w:rPr>
              <w:t xml:space="preserve"> </w:t>
            </w:r>
          </w:p>
        </w:tc>
        <w:tc>
          <w:tcPr>
            <w:tcW w:w="1079" w:type="dxa"/>
            <w:tcBorders>
              <w:left w:val="single" w:sz="4" w:space="0" w:color="auto"/>
              <w:bottom w:val="single" w:sz="4" w:space="0" w:color="000000" w:themeColor="text1"/>
            </w:tcBorders>
            <w:vAlign w:val="center"/>
          </w:tcPr>
          <w:p w14:paraId="69AFA8E1" w14:textId="2E4D0B08"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28</w:t>
            </w:r>
            <w:r w:rsidR="002C6F0D" w:rsidRPr="00503860">
              <w:rPr>
                <w:rFonts w:cs="Arial"/>
                <w:color w:val="000000"/>
              </w:rPr>
              <w:t xml:space="preserve"> </w:t>
            </w:r>
          </w:p>
        </w:tc>
        <w:tc>
          <w:tcPr>
            <w:tcW w:w="1079" w:type="dxa"/>
            <w:tcBorders>
              <w:bottom w:val="single" w:sz="4" w:space="0" w:color="000000" w:themeColor="text1"/>
            </w:tcBorders>
            <w:vAlign w:val="center"/>
          </w:tcPr>
          <w:p w14:paraId="12EEA173" w14:textId="751016E9" w:rsidR="00E84667" w:rsidRPr="00503860" w:rsidRDefault="00E84667"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12</w:t>
            </w:r>
            <w:r w:rsidR="002C6F0D" w:rsidRPr="00503860">
              <w:rPr>
                <w:rFonts w:cs="Arial"/>
                <w:color w:val="000000"/>
              </w:rPr>
              <w:t xml:space="preserve"> </w:t>
            </w:r>
          </w:p>
        </w:tc>
      </w:tr>
      <w:tr w:rsidR="00E84667" w:rsidRPr="00503860" w14:paraId="09520FDD" w14:textId="77777777" w:rsidTr="00C0462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right w:val="single" w:sz="4" w:space="0" w:color="auto"/>
            </w:tcBorders>
          </w:tcPr>
          <w:p w14:paraId="0EDAD49A" w14:textId="77777777" w:rsidR="00E84667" w:rsidRPr="00503860" w:rsidRDefault="00E84667" w:rsidP="00EC7C88">
            <w:pPr>
              <w:autoSpaceDE w:val="0"/>
              <w:autoSpaceDN w:val="0"/>
              <w:adjustRightInd w:val="0"/>
              <w:spacing w:after="120"/>
              <w:jc w:val="left"/>
              <w:rPr>
                <w:rFonts w:cs="Arial"/>
                <w:b w:val="0"/>
                <w:color w:val="1C1E21"/>
              </w:rPr>
            </w:pPr>
            <w:r w:rsidRPr="00503860">
              <w:rPr>
                <w:rFonts w:cs="Arial"/>
                <w:color w:val="1C1E21"/>
              </w:rPr>
              <w:t>Word of mouth (i.e. I would ask a family member or someone I know)</w:t>
            </w:r>
          </w:p>
        </w:tc>
        <w:tc>
          <w:tcPr>
            <w:tcW w:w="1079" w:type="dxa"/>
            <w:tcBorders>
              <w:left w:val="single" w:sz="4" w:space="0" w:color="auto"/>
              <w:bottom w:val="single" w:sz="4" w:space="0" w:color="auto"/>
            </w:tcBorders>
            <w:vAlign w:val="center"/>
          </w:tcPr>
          <w:p w14:paraId="7C1AC0C7" w14:textId="4A5C1395"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17</w:t>
            </w:r>
            <w:r w:rsidR="002C6F0D" w:rsidRPr="00503860">
              <w:rPr>
                <w:rFonts w:cs="Arial"/>
                <w:color w:val="000000"/>
              </w:rPr>
              <w:t xml:space="preserve"> </w:t>
            </w:r>
          </w:p>
        </w:tc>
        <w:tc>
          <w:tcPr>
            <w:tcW w:w="1079" w:type="dxa"/>
            <w:tcBorders>
              <w:bottom w:val="single" w:sz="4" w:space="0" w:color="auto"/>
              <w:right w:val="single" w:sz="4" w:space="0" w:color="auto"/>
            </w:tcBorders>
            <w:vAlign w:val="center"/>
          </w:tcPr>
          <w:p w14:paraId="29629246" w14:textId="3BD63ECA"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6</w:t>
            </w:r>
            <w:r w:rsidR="002C6F0D" w:rsidRPr="00503860">
              <w:rPr>
                <w:rFonts w:cs="Arial"/>
                <w:color w:val="000000"/>
              </w:rPr>
              <w:t xml:space="preserve"> </w:t>
            </w:r>
          </w:p>
        </w:tc>
        <w:tc>
          <w:tcPr>
            <w:tcW w:w="1079" w:type="dxa"/>
            <w:tcBorders>
              <w:left w:val="single" w:sz="4" w:space="0" w:color="auto"/>
              <w:bottom w:val="single" w:sz="4" w:space="0" w:color="auto"/>
            </w:tcBorders>
            <w:vAlign w:val="center"/>
          </w:tcPr>
          <w:p w14:paraId="45924432" w14:textId="47034826"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10</w:t>
            </w:r>
            <w:r w:rsidR="002C6F0D" w:rsidRPr="00503860">
              <w:rPr>
                <w:rFonts w:cs="Arial"/>
                <w:color w:val="000000"/>
              </w:rPr>
              <w:t xml:space="preserve"> </w:t>
            </w:r>
          </w:p>
        </w:tc>
        <w:tc>
          <w:tcPr>
            <w:tcW w:w="1079" w:type="dxa"/>
            <w:tcBorders>
              <w:bottom w:val="single" w:sz="4" w:space="0" w:color="auto"/>
              <w:right w:val="single" w:sz="4" w:space="0" w:color="auto"/>
            </w:tcBorders>
            <w:vAlign w:val="center"/>
          </w:tcPr>
          <w:p w14:paraId="174F17EB" w14:textId="188A23BE"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20</w:t>
            </w:r>
            <w:r w:rsidR="002C6F0D" w:rsidRPr="00503860">
              <w:rPr>
                <w:rFonts w:cs="Arial"/>
                <w:color w:val="000000"/>
              </w:rPr>
              <w:t xml:space="preserve"> </w:t>
            </w:r>
          </w:p>
        </w:tc>
        <w:tc>
          <w:tcPr>
            <w:tcW w:w="1079" w:type="dxa"/>
            <w:tcBorders>
              <w:left w:val="single" w:sz="4" w:space="0" w:color="auto"/>
              <w:bottom w:val="single" w:sz="4" w:space="0" w:color="auto"/>
            </w:tcBorders>
            <w:vAlign w:val="center"/>
          </w:tcPr>
          <w:p w14:paraId="50555F79" w14:textId="768FAD23"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8</w:t>
            </w:r>
            <w:r w:rsidR="002C6F0D" w:rsidRPr="00503860">
              <w:rPr>
                <w:rFonts w:cs="Arial"/>
                <w:color w:val="000000"/>
              </w:rPr>
              <w:t xml:space="preserve"> </w:t>
            </w:r>
          </w:p>
        </w:tc>
        <w:tc>
          <w:tcPr>
            <w:tcW w:w="1079" w:type="dxa"/>
            <w:tcBorders>
              <w:bottom w:val="single" w:sz="4" w:space="0" w:color="auto"/>
            </w:tcBorders>
            <w:vAlign w:val="center"/>
          </w:tcPr>
          <w:p w14:paraId="763C7B45" w14:textId="62FC7F26" w:rsidR="00E84667" w:rsidRPr="00503860" w:rsidRDefault="00E84667"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13</w:t>
            </w:r>
            <w:r w:rsidR="002C6F0D" w:rsidRPr="00503860">
              <w:rPr>
                <w:rFonts w:cs="Arial"/>
                <w:color w:val="000000"/>
              </w:rPr>
              <w:t xml:space="preserve"> </w:t>
            </w:r>
          </w:p>
        </w:tc>
      </w:tr>
    </w:tbl>
    <w:p w14:paraId="532C9A36" w14:textId="77777777" w:rsidR="00B84656" w:rsidRDefault="00B84656" w:rsidP="002752AD">
      <w:pPr>
        <w:spacing w:after="120"/>
      </w:pPr>
    </w:p>
    <w:p w14:paraId="7124F9A2" w14:textId="77777777" w:rsidR="00B84656" w:rsidRDefault="00B84656" w:rsidP="002752AD">
      <w:pPr>
        <w:spacing w:after="120"/>
      </w:pPr>
    </w:p>
    <w:p w14:paraId="77D4AE68" w14:textId="77777777" w:rsidR="00CC1384" w:rsidRDefault="00CC1384">
      <w:pPr>
        <w:spacing w:after="0"/>
        <w:jc w:val="left"/>
        <w:rPr>
          <w:b/>
          <w:sz w:val="28"/>
          <w:szCs w:val="24"/>
        </w:rPr>
      </w:pPr>
      <w:r>
        <w:br w:type="page"/>
      </w:r>
    </w:p>
    <w:p w14:paraId="14C42066" w14:textId="389CF0F5" w:rsidR="00BF7C67" w:rsidRPr="00503860" w:rsidRDefault="00BF7C67" w:rsidP="00C42295">
      <w:pPr>
        <w:pStyle w:val="SectionHeadingLevel2"/>
      </w:pPr>
      <w:r w:rsidRPr="00503860">
        <w:lastRenderedPageBreak/>
        <w:t>5.2</w:t>
      </w:r>
      <w:r w:rsidR="00E154D6">
        <w:t>.</w:t>
      </w:r>
      <w:r w:rsidRPr="00503860">
        <w:t xml:space="preserve"> How information source use varies according to main mode of travel</w:t>
      </w:r>
    </w:p>
    <w:p w14:paraId="431B9650" w14:textId="06BB3D5B" w:rsidR="00BF7C67" w:rsidRPr="00503860" w:rsidRDefault="00BF7C67" w:rsidP="00BF7C67">
      <w:pPr>
        <w:spacing w:after="120"/>
      </w:pPr>
      <w:r w:rsidRPr="00503860">
        <w:t xml:space="preserve">Regular users were categorised by the mode on which they spent the majority of their journey (main mode). The awareness of information media differed by mode (chi-squared test, </w:t>
      </w:r>
      <w:r w:rsidR="008E0798">
        <w:rPr>
          <w:rFonts w:cs="Arial"/>
        </w:rPr>
        <w:t>χ</w:t>
      </w:r>
      <w:r w:rsidR="008E0798">
        <w:rPr>
          <w:vertAlign w:val="superscript"/>
        </w:rPr>
        <w:t>2</w:t>
      </w:r>
      <w:r w:rsidR="008E0798">
        <w:t xml:space="preserve"> = 23.18, </w:t>
      </w:r>
      <w:r w:rsidRPr="00503860">
        <w:t xml:space="preserve">p=0.003) as did the use of information media (chi-squared test, </w:t>
      </w:r>
      <w:r w:rsidR="009B4EFA">
        <w:rPr>
          <w:rFonts w:cs="Arial"/>
        </w:rPr>
        <w:t>χ</w:t>
      </w:r>
      <w:r w:rsidR="009B4EFA">
        <w:rPr>
          <w:vertAlign w:val="superscript"/>
        </w:rPr>
        <w:t>2</w:t>
      </w:r>
      <w:r w:rsidR="009B4EFA">
        <w:t xml:space="preserve"> = </w:t>
      </w:r>
      <w:r w:rsidR="008E0798">
        <w:t>74.85</w:t>
      </w:r>
      <w:r w:rsidR="009B4EFA">
        <w:t xml:space="preserve">, </w:t>
      </w:r>
      <w:r w:rsidRPr="00503860">
        <w:t xml:space="preserve">p = </w:t>
      </w:r>
      <w:r w:rsidR="008E0798" w:rsidRPr="00503860">
        <w:t>00</w:t>
      </w:r>
      <w:r w:rsidR="008E0798">
        <w:t>0</w:t>
      </w:r>
      <w:r w:rsidRPr="00503860">
        <w:t xml:space="preserve">). </w:t>
      </w:r>
      <w:r w:rsidR="00FA4DAD">
        <w:fldChar w:fldCharType="begin"/>
      </w:r>
      <w:r w:rsidR="00FA4DAD">
        <w:instrText xml:space="preserve"> REF _Ref461700561 \h </w:instrText>
      </w:r>
      <w:r w:rsidR="00FA4DAD">
        <w:fldChar w:fldCharType="separate"/>
      </w:r>
      <w:r w:rsidR="00261069">
        <w:t xml:space="preserve">Table </w:t>
      </w:r>
      <w:r w:rsidR="00261069">
        <w:rPr>
          <w:noProof/>
        </w:rPr>
        <w:t>5</w:t>
      </w:r>
      <w:r w:rsidR="00FA4DAD">
        <w:fldChar w:fldCharType="end"/>
      </w:r>
      <w:r w:rsidR="00FA4DAD">
        <w:t xml:space="preserve"> </w:t>
      </w:r>
      <w:r w:rsidRPr="00503860">
        <w:t>presents the results.</w:t>
      </w:r>
    </w:p>
    <w:p w14:paraId="33D81B9B" w14:textId="179A07C5" w:rsidR="002C6F0D" w:rsidRPr="00E27895" w:rsidRDefault="00E27895" w:rsidP="00FB44F6">
      <w:pPr>
        <w:pStyle w:val="Caption"/>
        <w:jc w:val="center"/>
      </w:pPr>
      <w:bookmarkStart w:id="6" w:name="_Ref461700561"/>
      <w:r>
        <w:t xml:space="preserve">Table </w:t>
      </w:r>
      <w:r w:rsidR="00FA0377">
        <w:fldChar w:fldCharType="begin"/>
      </w:r>
      <w:r w:rsidR="00FA0377">
        <w:instrText xml:space="preserve"> SEQ Table \* ARABIC </w:instrText>
      </w:r>
      <w:r w:rsidR="00FA0377">
        <w:fldChar w:fldCharType="separate"/>
      </w:r>
      <w:r w:rsidR="00261069">
        <w:rPr>
          <w:noProof/>
        </w:rPr>
        <w:t>5</w:t>
      </w:r>
      <w:r w:rsidR="00FA0377">
        <w:rPr>
          <w:noProof/>
        </w:rPr>
        <w:fldChar w:fldCharType="end"/>
      </w:r>
      <w:bookmarkEnd w:id="6"/>
      <w:r>
        <w:t>:</w:t>
      </w:r>
      <w:r w:rsidRPr="00E27895">
        <w:t xml:space="preserve"> </w:t>
      </w:r>
      <w:r w:rsidR="002C6F0D" w:rsidRPr="00E27895">
        <w:t>The awareness and use of information media by regular users of public transport</w:t>
      </w:r>
      <w:r w:rsidR="00E035E3">
        <w:t xml:space="preserve"> </w:t>
      </w:r>
      <w:r w:rsidR="00E035E3" w:rsidRPr="00CC1384">
        <w:t>on their regular trip</w:t>
      </w:r>
    </w:p>
    <w:tbl>
      <w:tblPr>
        <w:tblStyle w:val="ListTable3"/>
        <w:tblW w:w="0" w:type="auto"/>
        <w:jc w:val="center"/>
        <w:tblLayout w:type="fixed"/>
        <w:tblLook w:val="04A0" w:firstRow="1" w:lastRow="0" w:firstColumn="1" w:lastColumn="0" w:noHBand="0" w:noVBand="1"/>
      </w:tblPr>
      <w:tblGrid>
        <w:gridCol w:w="4522"/>
        <w:gridCol w:w="1134"/>
        <w:gridCol w:w="993"/>
        <w:gridCol w:w="1134"/>
        <w:gridCol w:w="1134"/>
      </w:tblGrid>
      <w:tr w:rsidR="002C6F0D" w:rsidRPr="00503860" w14:paraId="57A477B0" w14:textId="77777777" w:rsidTr="00D9246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522" w:type="dxa"/>
            <w:tcBorders>
              <w:right w:val="single" w:sz="4" w:space="0" w:color="auto"/>
            </w:tcBorders>
          </w:tcPr>
          <w:p w14:paraId="5723A34A" w14:textId="77777777" w:rsidR="002C6F0D" w:rsidRPr="00503860" w:rsidRDefault="002C6F0D" w:rsidP="002752AD">
            <w:pPr>
              <w:autoSpaceDE w:val="0"/>
              <w:autoSpaceDN w:val="0"/>
              <w:adjustRightInd w:val="0"/>
              <w:spacing w:after="120"/>
              <w:rPr>
                <w:rFonts w:cs="Arial"/>
              </w:rPr>
            </w:pPr>
          </w:p>
        </w:tc>
        <w:tc>
          <w:tcPr>
            <w:tcW w:w="4395" w:type="dxa"/>
            <w:gridSpan w:val="4"/>
            <w:tcBorders>
              <w:left w:val="single" w:sz="4" w:space="0" w:color="auto"/>
              <w:right w:val="single" w:sz="4" w:space="0" w:color="auto"/>
            </w:tcBorders>
          </w:tcPr>
          <w:p w14:paraId="0D3C26AD" w14:textId="081A56B0" w:rsidR="002C6F0D" w:rsidRPr="00503860" w:rsidRDefault="009C3474" w:rsidP="009C3474">
            <w:pPr>
              <w:spacing w:after="120"/>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Regular u</w:t>
            </w:r>
            <w:r w:rsidR="002C6F0D" w:rsidRPr="00503860">
              <w:rPr>
                <w:rFonts w:cs="Arial"/>
              </w:rPr>
              <w:t xml:space="preserve">sers of </w:t>
            </w:r>
            <w:r>
              <w:rPr>
                <w:rFonts w:cs="Arial"/>
              </w:rPr>
              <w:t>p</w:t>
            </w:r>
            <w:r w:rsidR="002C6F0D" w:rsidRPr="00503860">
              <w:rPr>
                <w:rFonts w:cs="Arial"/>
              </w:rPr>
              <w:t xml:space="preserve">ublic </w:t>
            </w:r>
            <w:r>
              <w:rPr>
                <w:rFonts w:cs="Arial"/>
              </w:rPr>
              <w:t>t</w:t>
            </w:r>
            <w:r w:rsidR="002C6F0D" w:rsidRPr="00503860">
              <w:rPr>
                <w:rFonts w:cs="Arial"/>
              </w:rPr>
              <w:t>ransport</w:t>
            </w:r>
          </w:p>
        </w:tc>
      </w:tr>
      <w:tr w:rsidR="002C6F0D" w:rsidRPr="00503860" w14:paraId="4E5EEE95" w14:textId="77777777" w:rsidTr="00D924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shd w:val="clear" w:color="auto" w:fill="000000" w:themeFill="text1"/>
          </w:tcPr>
          <w:p w14:paraId="5B9087A8" w14:textId="77777777" w:rsidR="002C6F0D" w:rsidRPr="00503860" w:rsidRDefault="002C6F0D" w:rsidP="002752AD">
            <w:pPr>
              <w:autoSpaceDE w:val="0"/>
              <w:autoSpaceDN w:val="0"/>
              <w:adjustRightInd w:val="0"/>
              <w:spacing w:after="120"/>
              <w:rPr>
                <w:rFonts w:cs="Arial"/>
                <w:color w:val="FFFFFF" w:themeColor="background1"/>
              </w:rPr>
            </w:pPr>
          </w:p>
        </w:tc>
        <w:tc>
          <w:tcPr>
            <w:tcW w:w="2127" w:type="dxa"/>
            <w:gridSpan w:val="2"/>
            <w:tcBorders>
              <w:left w:val="single" w:sz="4" w:space="0" w:color="auto"/>
              <w:right w:val="single" w:sz="4" w:space="0" w:color="auto"/>
            </w:tcBorders>
            <w:shd w:val="clear" w:color="auto" w:fill="000000" w:themeFill="text1"/>
          </w:tcPr>
          <w:p w14:paraId="52B12760" w14:textId="77777777" w:rsidR="002C6F0D" w:rsidRPr="00503860" w:rsidRDefault="002C6F0D"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rPr>
            </w:pPr>
            <w:r w:rsidRPr="00503860">
              <w:rPr>
                <w:rFonts w:cs="Arial"/>
                <w:b/>
              </w:rPr>
              <w:t>Train main mode</w:t>
            </w:r>
          </w:p>
        </w:tc>
        <w:tc>
          <w:tcPr>
            <w:tcW w:w="2268" w:type="dxa"/>
            <w:gridSpan w:val="2"/>
            <w:tcBorders>
              <w:left w:val="single" w:sz="4" w:space="0" w:color="auto"/>
              <w:right w:val="single" w:sz="4" w:space="0" w:color="auto"/>
            </w:tcBorders>
            <w:shd w:val="clear" w:color="auto" w:fill="000000" w:themeFill="text1"/>
          </w:tcPr>
          <w:p w14:paraId="71406490" w14:textId="77777777" w:rsidR="002C6F0D" w:rsidRPr="00503860" w:rsidRDefault="002C6F0D"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rPr>
            </w:pPr>
            <w:r w:rsidRPr="00503860">
              <w:rPr>
                <w:rFonts w:cs="Arial"/>
                <w:b/>
              </w:rPr>
              <w:t>Bus main mode</w:t>
            </w:r>
          </w:p>
        </w:tc>
      </w:tr>
      <w:tr w:rsidR="002C6F0D" w:rsidRPr="00503860" w14:paraId="5E27C9A5" w14:textId="77777777" w:rsidTr="00D92467">
        <w:trPr>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2AF3B727" w14:textId="77777777" w:rsidR="002C6F0D" w:rsidRPr="00503860" w:rsidRDefault="002C6F0D" w:rsidP="002752AD">
            <w:pPr>
              <w:autoSpaceDE w:val="0"/>
              <w:autoSpaceDN w:val="0"/>
              <w:adjustRightInd w:val="0"/>
              <w:spacing w:after="120"/>
              <w:rPr>
                <w:rFonts w:cs="Arial"/>
                <w:color w:val="1C1E21"/>
              </w:rPr>
            </w:pPr>
          </w:p>
        </w:tc>
        <w:tc>
          <w:tcPr>
            <w:tcW w:w="1134" w:type="dxa"/>
            <w:tcBorders>
              <w:left w:val="single" w:sz="4" w:space="0" w:color="auto"/>
            </w:tcBorders>
            <w:vAlign w:val="center"/>
          </w:tcPr>
          <w:p w14:paraId="62C611A8" w14:textId="77777777" w:rsidR="002C6F0D" w:rsidRPr="00503860" w:rsidRDefault="002C6F0D" w:rsidP="0084269D">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Arial"/>
                <w:color w:val="1C1E21"/>
              </w:rPr>
            </w:pPr>
            <w:r w:rsidRPr="00503860">
              <w:rPr>
                <w:rFonts w:cs="Arial"/>
                <w:color w:val="1C1E21"/>
              </w:rPr>
              <w:t>Aware of info source</w:t>
            </w:r>
          </w:p>
        </w:tc>
        <w:tc>
          <w:tcPr>
            <w:tcW w:w="993" w:type="dxa"/>
            <w:tcBorders>
              <w:right w:val="single" w:sz="4" w:space="0" w:color="auto"/>
            </w:tcBorders>
            <w:vAlign w:val="center"/>
          </w:tcPr>
          <w:p w14:paraId="63A0469A" w14:textId="77777777" w:rsidR="002C6F0D" w:rsidRPr="00503860" w:rsidRDefault="002C6F0D" w:rsidP="0084269D">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1C1E21"/>
              </w:rPr>
              <w:t>Use of info source</w:t>
            </w:r>
          </w:p>
        </w:tc>
        <w:tc>
          <w:tcPr>
            <w:tcW w:w="1134" w:type="dxa"/>
            <w:tcBorders>
              <w:left w:val="single" w:sz="4" w:space="0" w:color="auto"/>
            </w:tcBorders>
            <w:vAlign w:val="center"/>
          </w:tcPr>
          <w:p w14:paraId="16C1635B" w14:textId="77777777" w:rsidR="002C6F0D" w:rsidRPr="00503860" w:rsidRDefault="002C6F0D" w:rsidP="0084269D">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1C1E21"/>
              </w:rPr>
              <w:t>Aware of info source</w:t>
            </w:r>
          </w:p>
        </w:tc>
        <w:tc>
          <w:tcPr>
            <w:tcW w:w="1134" w:type="dxa"/>
            <w:tcBorders>
              <w:right w:val="single" w:sz="4" w:space="0" w:color="auto"/>
            </w:tcBorders>
            <w:vAlign w:val="center"/>
          </w:tcPr>
          <w:p w14:paraId="140D52A2" w14:textId="77777777" w:rsidR="002C6F0D" w:rsidRPr="00503860" w:rsidRDefault="002C6F0D" w:rsidP="0084269D">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color w:val="1C1E21"/>
              </w:rPr>
              <w:t>Use of info source</w:t>
            </w:r>
          </w:p>
        </w:tc>
      </w:tr>
      <w:tr w:rsidR="00760671" w:rsidRPr="00503860" w14:paraId="3F9EBF6A" w14:textId="77777777" w:rsidTr="00D924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376FB302" w14:textId="77777777" w:rsidR="00760671" w:rsidRPr="00503860" w:rsidRDefault="00760671" w:rsidP="00EC7C88">
            <w:pPr>
              <w:autoSpaceDE w:val="0"/>
              <w:autoSpaceDN w:val="0"/>
              <w:adjustRightInd w:val="0"/>
              <w:spacing w:after="120"/>
              <w:jc w:val="left"/>
              <w:rPr>
                <w:rFonts w:cs="Arial"/>
                <w:b w:val="0"/>
                <w:color w:val="1C1E21"/>
              </w:rPr>
            </w:pPr>
            <w:r w:rsidRPr="00503860">
              <w:rPr>
                <w:rFonts w:cs="Arial"/>
                <w:color w:val="1C1E21"/>
              </w:rPr>
              <w:t>An app (e.g. TripView, abil.io, TransitTimes, Arrivo)</w:t>
            </w:r>
          </w:p>
        </w:tc>
        <w:tc>
          <w:tcPr>
            <w:tcW w:w="1134" w:type="dxa"/>
            <w:tcBorders>
              <w:left w:val="single" w:sz="4" w:space="0" w:color="auto"/>
            </w:tcBorders>
            <w:vAlign w:val="center"/>
          </w:tcPr>
          <w:p w14:paraId="53331510" w14:textId="0E5AB233"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62 </w:t>
            </w:r>
          </w:p>
        </w:tc>
        <w:tc>
          <w:tcPr>
            <w:tcW w:w="993" w:type="dxa"/>
            <w:tcBorders>
              <w:right w:val="single" w:sz="4" w:space="0" w:color="auto"/>
            </w:tcBorders>
            <w:vAlign w:val="center"/>
          </w:tcPr>
          <w:p w14:paraId="69BBEFA3" w14:textId="026DCC04"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38 </w:t>
            </w:r>
          </w:p>
        </w:tc>
        <w:tc>
          <w:tcPr>
            <w:tcW w:w="1134" w:type="dxa"/>
            <w:tcBorders>
              <w:left w:val="single" w:sz="4" w:space="0" w:color="auto"/>
            </w:tcBorders>
            <w:vAlign w:val="center"/>
          </w:tcPr>
          <w:p w14:paraId="69E51E79" w14:textId="1674293D"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60 </w:t>
            </w:r>
          </w:p>
        </w:tc>
        <w:tc>
          <w:tcPr>
            <w:tcW w:w="1134" w:type="dxa"/>
            <w:tcBorders>
              <w:right w:val="single" w:sz="4" w:space="0" w:color="auto"/>
            </w:tcBorders>
            <w:vAlign w:val="center"/>
          </w:tcPr>
          <w:p w14:paraId="15CEF521" w14:textId="2BDEDAB9"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29 </w:t>
            </w:r>
          </w:p>
        </w:tc>
      </w:tr>
      <w:tr w:rsidR="00760671" w:rsidRPr="00503860" w14:paraId="3362ED4D" w14:textId="77777777" w:rsidTr="00D92467">
        <w:trPr>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482229D6" w14:textId="77777777" w:rsidR="00760671" w:rsidRPr="00503860" w:rsidRDefault="00760671" w:rsidP="00EC7C88">
            <w:pPr>
              <w:autoSpaceDE w:val="0"/>
              <w:autoSpaceDN w:val="0"/>
              <w:adjustRightInd w:val="0"/>
              <w:spacing w:after="120"/>
              <w:jc w:val="left"/>
              <w:rPr>
                <w:rFonts w:cs="Arial"/>
                <w:b w:val="0"/>
                <w:color w:val="1C1E21"/>
              </w:rPr>
            </w:pPr>
            <w:r w:rsidRPr="00503860">
              <w:rPr>
                <w:rFonts w:cs="Arial"/>
                <w:color w:val="1C1E21"/>
              </w:rPr>
              <w:t>Twitter or Facebook</w:t>
            </w:r>
          </w:p>
        </w:tc>
        <w:tc>
          <w:tcPr>
            <w:tcW w:w="1134" w:type="dxa"/>
            <w:tcBorders>
              <w:left w:val="single" w:sz="4" w:space="0" w:color="auto"/>
            </w:tcBorders>
            <w:vAlign w:val="center"/>
          </w:tcPr>
          <w:p w14:paraId="61ABD8E6" w14:textId="1B0277A2"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45 </w:t>
            </w:r>
          </w:p>
        </w:tc>
        <w:tc>
          <w:tcPr>
            <w:tcW w:w="993" w:type="dxa"/>
            <w:tcBorders>
              <w:right w:val="single" w:sz="4" w:space="0" w:color="auto"/>
            </w:tcBorders>
            <w:vAlign w:val="center"/>
          </w:tcPr>
          <w:p w14:paraId="18ACC773" w14:textId="4789756E"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25 </w:t>
            </w:r>
          </w:p>
        </w:tc>
        <w:tc>
          <w:tcPr>
            <w:tcW w:w="1134" w:type="dxa"/>
            <w:tcBorders>
              <w:left w:val="single" w:sz="4" w:space="0" w:color="auto"/>
            </w:tcBorders>
            <w:vAlign w:val="center"/>
          </w:tcPr>
          <w:p w14:paraId="376C3CBA" w14:textId="3F85F63E"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47 </w:t>
            </w:r>
          </w:p>
        </w:tc>
        <w:tc>
          <w:tcPr>
            <w:tcW w:w="1134" w:type="dxa"/>
            <w:tcBorders>
              <w:right w:val="single" w:sz="4" w:space="0" w:color="auto"/>
            </w:tcBorders>
            <w:vAlign w:val="center"/>
          </w:tcPr>
          <w:p w14:paraId="4E627D04" w14:textId="0A8F4F60"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15 </w:t>
            </w:r>
          </w:p>
        </w:tc>
      </w:tr>
      <w:tr w:rsidR="00760671" w:rsidRPr="00503860" w14:paraId="5DD4DEB4" w14:textId="77777777" w:rsidTr="00D924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75367D8F" w14:textId="77777777" w:rsidR="00760671" w:rsidRPr="00503860" w:rsidRDefault="00760671" w:rsidP="00EC7C88">
            <w:pPr>
              <w:autoSpaceDE w:val="0"/>
              <w:autoSpaceDN w:val="0"/>
              <w:adjustRightInd w:val="0"/>
              <w:spacing w:after="120"/>
              <w:jc w:val="left"/>
              <w:rPr>
                <w:rFonts w:cs="Arial"/>
                <w:b w:val="0"/>
                <w:color w:val="1C1E21"/>
              </w:rPr>
            </w:pPr>
            <w:r w:rsidRPr="00503860">
              <w:rPr>
                <w:rFonts w:cs="Arial"/>
                <w:color w:val="1C1E21"/>
              </w:rPr>
              <w:t>Google Maps Transit</w:t>
            </w:r>
          </w:p>
        </w:tc>
        <w:tc>
          <w:tcPr>
            <w:tcW w:w="1134" w:type="dxa"/>
            <w:tcBorders>
              <w:left w:val="single" w:sz="4" w:space="0" w:color="auto"/>
            </w:tcBorders>
            <w:vAlign w:val="center"/>
          </w:tcPr>
          <w:p w14:paraId="467BC7F1" w14:textId="051B3032"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52 </w:t>
            </w:r>
          </w:p>
        </w:tc>
        <w:tc>
          <w:tcPr>
            <w:tcW w:w="993" w:type="dxa"/>
            <w:tcBorders>
              <w:right w:val="single" w:sz="4" w:space="0" w:color="auto"/>
            </w:tcBorders>
            <w:vAlign w:val="center"/>
          </w:tcPr>
          <w:p w14:paraId="15B23F19" w14:textId="5436B182"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21 </w:t>
            </w:r>
          </w:p>
        </w:tc>
        <w:tc>
          <w:tcPr>
            <w:tcW w:w="1134" w:type="dxa"/>
            <w:tcBorders>
              <w:left w:val="single" w:sz="4" w:space="0" w:color="auto"/>
            </w:tcBorders>
            <w:vAlign w:val="center"/>
          </w:tcPr>
          <w:p w14:paraId="722B4DB0" w14:textId="54DB8BE0"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54 </w:t>
            </w:r>
          </w:p>
        </w:tc>
        <w:tc>
          <w:tcPr>
            <w:tcW w:w="1134" w:type="dxa"/>
            <w:tcBorders>
              <w:right w:val="single" w:sz="4" w:space="0" w:color="auto"/>
            </w:tcBorders>
            <w:vAlign w:val="center"/>
          </w:tcPr>
          <w:p w14:paraId="02504E34" w14:textId="4C7F32DF"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19 </w:t>
            </w:r>
          </w:p>
        </w:tc>
      </w:tr>
      <w:tr w:rsidR="00760671" w:rsidRPr="00503860" w14:paraId="4B100106" w14:textId="77777777" w:rsidTr="00D92467">
        <w:trPr>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4A7099FA" w14:textId="77777777" w:rsidR="00760671" w:rsidRPr="00503860" w:rsidRDefault="00760671" w:rsidP="00EC7C88">
            <w:pPr>
              <w:autoSpaceDE w:val="0"/>
              <w:autoSpaceDN w:val="0"/>
              <w:adjustRightInd w:val="0"/>
              <w:spacing w:after="120"/>
              <w:jc w:val="left"/>
              <w:rPr>
                <w:rFonts w:cs="Arial"/>
                <w:b w:val="0"/>
                <w:color w:val="1C1E21"/>
              </w:rPr>
            </w:pPr>
            <w:r w:rsidRPr="00503860">
              <w:rPr>
                <w:rFonts w:cs="Arial"/>
                <w:color w:val="1C1E21"/>
              </w:rPr>
              <w:t>Printed timetable leaflet</w:t>
            </w:r>
          </w:p>
        </w:tc>
        <w:tc>
          <w:tcPr>
            <w:tcW w:w="1134" w:type="dxa"/>
            <w:tcBorders>
              <w:left w:val="single" w:sz="4" w:space="0" w:color="auto"/>
            </w:tcBorders>
            <w:vAlign w:val="center"/>
          </w:tcPr>
          <w:p w14:paraId="5CCFDC97" w14:textId="214956EF"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51 </w:t>
            </w:r>
          </w:p>
        </w:tc>
        <w:tc>
          <w:tcPr>
            <w:tcW w:w="993" w:type="dxa"/>
            <w:tcBorders>
              <w:right w:val="single" w:sz="4" w:space="0" w:color="auto"/>
            </w:tcBorders>
            <w:vAlign w:val="center"/>
          </w:tcPr>
          <w:p w14:paraId="2D4E85B7" w14:textId="24E661A8"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21 </w:t>
            </w:r>
          </w:p>
        </w:tc>
        <w:tc>
          <w:tcPr>
            <w:tcW w:w="1134" w:type="dxa"/>
            <w:tcBorders>
              <w:left w:val="single" w:sz="4" w:space="0" w:color="auto"/>
            </w:tcBorders>
            <w:vAlign w:val="center"/>
          </w:tcPr>
          <w:p w14:paraId="386C96CC" w14:textId="0942209F"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68 </w:t>
            </w:r>
          </w:p>
        </w:tc>
        <w:tc>
          <w:tcPr>
            <w:tcW w:w="1134" w:type="dxa"/>
            <w:tcBorders>
              <w:right w:val="single" w:sz="4" w:space="0" w:color="auto"/>
            </w:tcBorders>
            <w:vAlign w:val="center"/>
          </w:tcPr>
          <w:p w14:paraId="38E1D75E" w14:textId="586372AE"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38 </w:t>
            </w:r>
          </w:p>
        </w:tc>
      </w:tr>
      <w:tr w:rsidR="00760671" w:rsidRPr="00503860" w14:paraId="5741404D" w14:textId="77777777" w:rsidTr="00D924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40040EC8" w14:textId="77777777" w:rsidR="00760671" w:rsidRPr="00503860" w:rsidRDefault="00760671" w:rsidP="00EC7C88">
            <w:pPr>
              <w:autoSpaceDE w:val="0"/>
              <w:autoSpaceDN w:val="0"/>
              <w:adjustRightInd w:val="0"/>
              <w:spacing w:after="120"/>
              <w:jc w:val="left"/>
              <w:rPr>
                <w:rFonts w:cs="Arial"/>
                <w:b w:val="0"/>
                <w:color w:val="1C1E21"/>
              </w:rPr>
            </w:pPr>
            <w:r w:rsidRPr="00503860">
              <w:rPr>
                <w:rFonts w:cs="Arial"/>
                <w:color w:val="1C1E21"/>
              </w:rPr>
              <w:t>Printed timetable at a bus stop, train station, tram stop or ferry wharf</w:t>
            </w:r>
          </w:p>
        </w:tc>
        <w:tc>
          <w:tcPr>
            <w:tcW w:w="1134" w:type="dxa"/>
            <w:tcBorders>
              <w:left w:val="single" w:sz="4" w:space="0" w:color="auto"/>
            </w:tcBorders>
            <w:vAlign w:val="center"/>
          </w:tcPr>
          <w:p w14:paraId="76B7F30F" w14:textId="1D8B6BD0"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47 </w:t>
            </w:r>
          </w:p>
        </w:tc>
        <w:tc>
          <w:tcPr>
            <w:tcW w:w="993" w:type="dxa"/>
            <w:tcBorders>
              <w:right w:val="single" w:sz="4" w:space="0" w:color="auto"/>
            </w:tcBorders>
            <w:vAlign w:val="center"/>
          </w:tcPr>
          <w:p w14:paraId="09F46F94" w14:textId="744EC320"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13 </w:t>
            </w:r>
          </w:p>
        </w:tc>
        <w:tc>
          <w:tcPr>
            <w:tcW w:w="1134" w:type="dxa"/>
            <w:tcBorders>
              <w:left w:val="single" w:sz="4" w:space="0" w:color="auto"/>
            </w:tcBorders>
            <w:vAlign w:val="center"/>
          </w:tcPr>
          <w:p w14:paraId="01692E40" w14:textId="0AE6A181"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37 </w:t>
            </w:r>
          </w:p>
        </w:tc>
        <w:tc>
          <w:tcPr>
            <w:tcW w:w="1134" w:type="dxa"/>
            <w:tcBorders>
              <w:right w:val="single" w:sz="4" w:space="0" w:color="auto"/>
            </w:tcBorders>
            <w:vAlign w:val="center"/>
          </w:tcPr>
          <w:p w14:paraId="3B200A8B" w14:textId="2CB56B8F"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10 </w:t>
            </w:r>
          </w:p>
        </w:tc>
      </w:tr>
      <w:tr w:rsidR="00760671" w:rsidRPr="00503860" w14:paraId="6AA7C85B" w14:textId="77777777" w:rsidTr="00D92467">
        <w:trPr>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7D4CAC0D" w14:textId="77777777" w:rsidR="00760671" w:rsidRPr="00503860" w:rsidRDefault="00760671" w:rsidP="00EC7C88">
            <w:pPr>
              <w:autoSpaceDE w:val="0"/>
              <w:autoSpaceDN w:val="0"/>
              <w:adjustRightInd w:val="0"/>
              <w:spacing w:after="120"/>
              <w:jc w:val="left"/>
              <w:rPr>
                <w:rFonts w:cs="Arial"/>
                <w:b w:val="0"/>
                <w:color w:val="1C1E21"/>
              </w:rPr>
            </w:pPr>
            <w:r w:rsidRPr="00503860">
              <w:rPr>
                <w:rFonts w:cs="Arial"/>
                <w:color w:val="1C1E21"/>
              </w:rPr>
              <w:t>Map of the transport network</w:t>
            </w:r>
          </w:p>
        </w:tc>
        <w:tc>
          <w:tcPr>
            <w:tcW w:w="1134" w:type="dxa"/>
            <w:tcBorders>
              <w:left w:val="single" w:sz="4" w:space="0" w:color="auto"/>
            </w:tcBorders>
            <w:vAlign w:val="center"/>
          </w:tcPr>
          <w:p w14:paraId="01716603" w14:textId="6B821199"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49 </w:t>
            </w:r>
          </w:p>
        </w:tc>
        <w:tc>
          <w:tcPr>
            <w:tcW w:w="993" w:type="dxa"/>
            <w:tcBorders>
              <w:right w:val="single" w:sz="4" w:space="0" w:color="auto"/>
            </w:tcBorders>
            <w:vAlign w:val="center"/>
          </w:tcPr>
          <w:p w14:paraId="76633B28" w14:textId="67AB69E0"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9 </w:t>
            </w:r>
          </w:p>
        </w:tc>
        <w:tc>
          <w:tcPr>
            <w:tcW w:w="1134" w:type="dxa"/>
            <w:tcBorders>
              <w:left w:val="single" w:sz="4" w:space="0" w:color="auto"/>
            </w:tcBorders>
            <w:vAlign w:val="center"/>
          </w:tcPr>
          <w:p w14:paraId="57E164F8" w14:textId="2B07BBF6"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50 </w:t>
            </w:r>
          </w:p>
        </w:tc>
        <w:tc>
          <w:tcPr>
            <w:tcW w:w="1134" w:type="dxa"/>
            <w:tcBorders>
              <w:right w:val="single" w:sz="4" w:space="0" w:color="auto"/>
            </w:tcBorders>
            <w:vAlign w:val="center"/>
          </w:tcPr>
          <w:p w14:paraId="7CEB51A3" w14:textId="5CA37CA3"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7 </w:t>
            </w:r>
          </w:p>
        </w:tc>
      </w:tr>
      <w:tr w:rsidR="00760671" w:rsidRPr="00503860" w14:paraId="6788ED48" w14:textId="77777777" w:rsidTr="00D924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41BE4BDC" w14:textId="39552002" w:rsidR="00760671" w:rsidRPr="00503860" w:rsidRDefault="00760671" w:rsidP="00EC7C88">
            <w:pPr>
              <w:autoSpaceDE w:val="0"/>
              <w:autoSpaceDN w:val="0"/>
              <w:adjustRightInd w:val="0"/>
              <w:spacing w:after="120"/>
              <w:jc w:val="left"/>
              <w:rPr>
                <w:rFonts w:cs="Arial"/>
                <w:b w:val="0"/>
                <w:color w:val="1C1E21"/>
              </w:rPr>
            </w:pPr>
            <w:r w:rsidRPr="00503860">
              <w:rPr>
                <w:rFonts w:cs="Arial"/>
                <w:color w:val="1C1E21"/>
              </w:rPr>
              <w:t>Telephone information line (i.e. 131</w:t>
            </w:r>
            <w:r w:rsidR="00DC1CE5" w:rsidRPr="00503860">
              <w:rPr>
                <w:rFonts w:cs="Arial"/>
                <w:color w:val="1C1E21"/>
              </w:rPr>
              <w:t xml:space="preserve"> </w:t>
            </w:r>
            <w:r w:rsidR="00EC7C88" w:rsidRPr="00503860">
              <w:rPr>
                <w:rFonts w:cs="Arial"/>
                <w:color w:val="1C1E21"/>
              </w:rPr>
              <w:t>500)</w:t>
            </w:r>
          </w:p>
        </w:tc>
        <w:tc>
          <w:tcPr>
            <w:tcW w:w="1134" w:type="dxa"/>
            <w:tcBorders>
              <w:left w:val="single" w:sz="4" w:space="0" w:color="auto"/>
            </w:tcBorders>
            <w:vAlign w:val="center"/>
          </w:tcPr>
          <w:p w14:paraId="3C7119FA" w14:textId="74C0FE19"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50 </w:t>
            </w:r>
          </w:p>
        </w:tc>
        <w:tc>
          <w:tcPr>
            <w:tcW w:w="993" w:type="dxa"/>
            <w:tcBorders>
              <w:right w:val="single" w:sz="4" w:space="0" w:color="auto"/>
            </w:tcBorders>
            <w:vAlign w:val="center"/>
          </w:tcPr>
          <w:p w14:paraId="59FE6A9A" w14:textId="13A069C6"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23 </w:t>
            </w:r>
          </w:p>
        </w:tc>
        <w:tc>
          <w:tcPr>
            <w:tcW w:w="1134" w:type="dxa"/>
            <w:tcBorders>
              <w:left w:val="single" w:sz="4" w:space="0" w:color="auto"/>
            </w:tcBorders>
            <w:vAlign w:val="center"/>
          </w:tcPr>
          <w:p w14:paraId="104C8D89" w14:textId="704644A2"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53 </w:t>
            </w:r>
          </w:p>
        </w:tc>
        <w:tc>
          <w:tcPr>
            <w:tcW w:w="1134" w:type="dxa"/>
            <w:tcBorders>
              <w:right w:val="single" w:sz="4" w:space="0" w:color="auto"/>
            </w:tcBorders>
            <w:vAlign w:val="center"/>
          </w:tcPr>
          <w:p w14:paraId="63DE7059" w14:textId="414CD363"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19 </w:t>
            </w:r>
          </w:p>
        </w:tc>
      </w:tr>
      <w:tr w:rsidR="00760671" w:rsidRPr="00503860" w14:paraId="07123A6F" w14:textId="77777777" w:rsidTr="00D92467">
        <w:trPr>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2CC36E4A" w14:textId="214E480F" w:rsidR="00760671" w:rsidRPr="00503860" w:rsidRDefault="00760671" w:rsidP="0084269D">
            <w:pPr>
              <w:autoSpaceDE w:val="0"/>
              <w:autoSpaceDN w:val="0"/>
              <w:adjustRightInd w:val="0"/>
              <w:spacing w:after="120"/>
              <w:jc w:val="left"/>
              <w:rPr>
                <w:rFonts w:cs="Arial"/>
                <w:b w:val="0"/>
                <w:color w:val="1C1E21"/>
              </w:rPr>
            </w:pPr>
            <w:r w:rsidRPr="00503860">
              <w:rPr>
                <w:rFonts w:cs="Arial"/>
                <w:color w:val="1C1E21"/>
              </w:rPr>
              <w:t>Operator’s website (e.g.</w:t>
            </w:r>
            <w:r w:rsidR="0084269D">
              <w:rPr>
                <w:rFonts w:cs="Arial"/>
                <w:color w:val="1C1E21"/>
              </w:rPr>
              <w:t xml:space="preserve"> </w:t>
            </w:r>
            <w:r w:rsidRPr="00503860">
              <w:rPr>
                <w:rFonts w:cs="Arial"/>
                <w:color w:val="1C1E21"/>
              </w:rPr>
              <w:t>sydneybuses.info)</w:t>
            </w:r>
          </w:p>
        </w:tc>
        <w:tc>
          <w:tcPr>
            <w:tcW w:w="1134" w:type="dxa"/>
            <w:tcBorders>
              <w:left w:val="single" w:sz="4" w:space="0" w:color="auto"/>
            </w:tcBorders>
            <w:vAlign w:val="center"/>
          </w:tcPr>
          <w:p w14:paraId="606ACFF1" w14:textId="77812EB5"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61 </w:t>
            </w:r>
          </w:p>
        </w:tc>
        <w:tc>
          <w:tcPr>
            <w:tcW w:w="993" w:type="dxa"/>
            <w:tcBorders>
              <w:right w:val="single" w:sz="4" w:space="0" w:color="auto"/>
            </w:tcBorders>
            <w:vAlign w:val="center"/>
          </w:tcPr>
          <w:p w14:paraId="7CB84031" w14:textId="713DDB22"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26 </w:t>
            </w:r>
          </w:p>
        </w:tc>
        <w:tc>
          <w:tcPr>
            <w:tcW w:w="1134" w:type="dxa"/>
            <w:tcBorders>
              <w:left w:val="single" w:sz="4" w:space="0" w:color="auto"/>
            </w:tcBorders>
            <w:vAlign w:val="center"/>
          </w:tcPr>
          <w:p w14:paraId="43838A5E" w14:textId="1696862A"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50 </w:t>
            </w:r>
          </w:p>
        </w:tc>
        <w:tc>
          <w:tcPr>
            <w:tcW w:w="1134" w:type="dxa"/>
            <w:tcBorders>
              <w:right w:val="single" w:sz="4" w:space="0" w:color="auto"/>
            </w:tcBorders>
            <w:vAlign w:val="center"/>
          </w:tcPr>
          <w:p w14:paraId="286007A6" w14:textId="1C1F601B" w:rsidR="00760671" w:rsidRPr="00503860" w:rsidRDefault="00760671" w:rsidP="002752AD">
            <w:pPr>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503860">
              <w:rPr>
                <w:rFonts w:cs="Arial"/>
                <w:color w:val="000000"/>
              </w:rPr>
              <w:t xml:space="preserve">26 </w:t>
            </w:r>
          </w:p>
        </w:tc>
      </w:tr>
      <w:tr w:rsidR="00760671" w:rsidRPr="00503860" w14:paraId="5C6B82C5" w14:textId="77777777" w:rsidTr="00D924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2" w:type="dxa"/>
            <w:tcBorders>
              <w:right w:val="single" w:sz="4" w:space="0" w:color="auto"/>
            </w:tcBorders>
          </w:tcPr>
          <w:p w14:paraId="6158609B" w14:textId="77777777" w:rsidR="00760671" w:rsidRPr="00503860" w:rsidRDefault="00760671" w:rsidP="00EC7C88">
            <w:pPr>
              <w:autoSpaceDE w:val="0"/>
              <w:autoSpaceDN w:val="0"/>
              <w:adjustRightInd w:val="0"/>
              <w:spacing w:after="120"/>
              <w:jc w:val="left"/>
              <w:rPr>
                <w:rFonts w:cs="Arial"/>
                <w:b w:val="0"/>
                <w:color w:val="1C1E21"/>
              </w:rPr>
            </w:pPr>
            <w:r w:rsidRPr="00503860">
              <w:rPr>
                <w:rFonts w:cs="Arial"/>
                <w:color w:val="1C1E21"/>
              </w:rPr>
              <w:t>Government website (e.g. transportnsw.info)</w:t>
            </w:r>
          </w:p>
        </w:tc>
        <w:tc>
          <w:tcPr>
            <w:tcW w:w="1134" w:type="dxa"/>
            <w:tcBorders>
              <w:left w:val="single" w:sz="4" w:space="0" w:color="auto"/>
            </w:tcBorders>
            <w:vAlign w:val="center"/>
          </w:tcPr>
          <w:p w14:paraId="167F0190" w14:textId="4DEF23D3"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31 </w:t>
            </w:r>
          </w:p>
        </w:tc>
        <w:tc>
          <w:tcPr>
            <w:tcW w:w="993" w:type="dxa"/>
            <w:tcBorders>
              <w:right w:val="single" w:sz="4" w:space="0" w:color="auto"/>
            </w:tcBorders>
            <w:vAlign w:val="center"/>
          </w:tcPr>
          <w:p w14:paraId="216BB054" w14:textId="70433456"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13 </w:t>
            </w:r>
          </w:p>
        </w:tc>
        <w:tc>
          <w:tcPr>
            <w:tcW w:w="1134" w:type="dxa"/>
            <w:tcBorders>
              <w:left w:val="single" w:sz="4" w:space="0" w:color="auto"/>
            </w:tcBorders>
            <w:vAlign w:val="center"/>
          </w:tcPr>
          <w:p w14:paraId="3B585724" w14:textId="59147586"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25 </w:t>
            </w:r>
          </w:p>
        </w:tc>
        <w:tc>
          <w:tcPr>
            <w:tcW w:w="1134" w:type="dxa"/>
            <w:tcBorders>
              <w:right w:val="single" w:sz="4" w:space="0" w:color="auto"/>
            </w:tcBorders>
            <w:vAlign w:val="center"/>
          </w:tcPr>
          <w:p w14:paraId="4713C4A3" w14:textId="2FA57572" w:rsidR="00760671" w:rsidRPr="00503860" w:rsidRDefault="00760671" w:rsidP="002752AD">
            <w:pPr>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503860">
              <w:rPr>
                <w:rFonts w:cs="Arial"/>
                <w:color w:val="000000"/>
              </w:rPr>
              <w:t xml:space="preserve">12 </w:t>
            </w:r>
          </w:p>
        </w:tc>
      </w:tr>
    </w:tbl>
    <w:p w14:paraId="2384AC70" w14:textId="77777777" w:rsidR="002C6F0D" w:rsidRDefault="002C6F0D" w:rsidP="00EC7C88">
      <w:pPr>
        <w:spacing w:after="120"/>
        <w:ind w:right="96"/>
        <w:jc w:val="center"/>
        <w:rPr>
          <w:rFonts w:cs="Arial"/>
          <w:sz w:val="20"/>
          <w:szCs w:val="20"/>
        </w:rPr>
      </w:pPr>
      <w:r w:rsidRPr="00503860">
        <w:rPr>
          <w:rFonts w:cs="Arial"/>
          <w:sz w:val="20"/>
          <w:szCs w:val="20"/>
        </w:rPr>
        <w:t>Note: Word of mouth category deleted as frequency less than 5 people in the bus mode</w:t>
      </w:r>
    </w:p>
    <w:p w14:paraId="559DF46D" w14:textId="19062C3C" w:rsidR="0084269D" w:rsidRDefault="00FA4DAD" w:rsidP="00C42295">
      <w:pPr>
        <w:spacing w:after="120"/>
        <w:rPr>
          <w:b/>
          <w:i/>
          <w:sz w:val="24"/>
        </w:rPr>
      </w:pPr>
      <w:r>
        <w:lastRenderedPageBreak/>
        <w:fldChar w:fldCharType="begin"/>
      </w:r>
      <w:r>
        <w:instrText xml:space="preserve"> REF _Ref461700561 \h </w:instrText>
      </w:r>
      <w:r>
        <w:fldChar w:fldCharType="separate"/>
      </w:r>
      <w:r w:rsidR="00261069">
        <w:t xml:space="preserve">Table </w:t>
      </w:r>
      <w:r w:rsidR="00261069">
        <w:rPr>
          <w:noProof/>
        </w:rPr>
        <w:t>5</w:t>
      </w:r>
      <w:r>
        <w:fldChar w:fldCharType="end"/>
      </w:r>
      <w:r>
        <w:t xml:space="preserve"> </w:t>
      </w:r>
      <w:r w:rsidR="00760671" w:rsidRPr="00503860">
        <w:t>shows that whilst regular train and bus users have similar knowledge of apps, bus users are much more likely to be app users whereas the reverse is true for Twitter or Facebook users</w:t>
      </w:r>
      <w:r w:rsidR="002752AD" w:rsidRPr="00503860">
        <w:t xml:space="preserve">. </w:t>
      </w:r>
      <w:r w:rsidR="00760671" w:rsidRPr="00503860">
        <w:t xml:space="preserve">Printed timetables are more used by bus users, probably because they are more available with train users being more aware of the operator website, maybe because there is only one operator for trains. Use of google transit is almost exactly the same for regular train and bus users as is the use of telephone and government website information. </w:t>
      </w:r>
    </w:p>
    <w:p w14:paraId="663CD4AC" w14:textId="68672F3A" w:rsidR="00437245" w:rsidRPr="00503860" w:rsidRDefault="00177616" w:rsidP="00C42295">
      <w:pPr>
        <w:pStyle w:val="SectionHeadingLevel2"/>
      </w:pPr>
      <w:r w:rsidRPr="00503860">
        <w:t>5</w:t>
      </w:r>
      <w:r w:rsidR="00AB48AD">
        <w:t>.</w:t>
      </w:r>
      <w:r w:rsidRPr="00503860">
        <w:t>3</w:t>
      </w:r>
      <w:r w:rsidR="00E154D6">
        <w:t>.</w:t>
      </w:r>
      <w:r w:rsidRPr="00503860">
        <w:tab/>
        <w:t>How do information source use</w:t>
      </w:r>
      <w:r w:rsidR="00CD3920" w:rsidRPr="00503860">
        <w:t xml:space="preserve"> vary according to the stage of the trip</w:t>
      </w:r>
      <w:r w:rsidR="00437245" w:rsidRPr="00503860">
        <w:t>?</w:t>
      </w:r>
    </w:p>
    <w:p w14:paraId="07B690E4" w14:textId="1C518EB5" w:rsidR="00437245" w:rsidRPr="00503860" w:rsidRDefault="00CD3920" w:rsidP="002752AD">
      <w:pPr>
        <w:spacing w:after="120"/>
      </w:pPr>
      <w:r w:rsidRPr="00503860">
        <w:t xml:space="preserve">The full details of how information media are used by low, infrequent and regular users of public transport at different stages of their public transport trip is </w:t>
      </w:r>
      <w:r w:rsidRPr="00FA4DAD">
        <w:t xml:space="preserve">shown in </w:t>
      </w:r>
      <w:r w:rsidR="00FA4DAD" w:rsidRPr="00FA4DAD">
        <w:fldChar w:fldCharType="begin"/>
      </w:r>
      <w:r w:rsidR="00FA4DAD" w:rsidRPr="00FA4DAD">
        <w:instrText xml:space="preserve"> REF _Ref461700598 \h  \* MERGEFORMAT </w:instrText>
      </w:r>
      <w:r w:rsidR="00FA4DAD" w:rsidRPr="00FA4DAD">
        <w:fldChar w:fldCharType="separate"/>
      </w:r>
      <w:r w:rsidR="00261069" w:rsidRPr="00CC1384">
        <w:t xml:space="preserve">Table </w:t>
      </w:r>
      <w:r w:rsidR="00261069" w:rsidRPr="00CC1384">
        <w:rPr>
          <w:noProof/>
        </w:rPr>
        <w:t>6</w:t>
      </w:r>
      <w:r w:rsidR="00FA4DAD" w:rsidRPr="00FA4DAD">
        <w:fldChar w:fldCharType="end"/>
      </w:r>
      <w:r w:rsidR="002752AD" w:rsidRPr="00FA4DAD">
        <w:t xml:space="preserve">. </w:t>
      </w:r>
      <w:r w:rsidRPr="00FA4DAD">
        <w:t>Chi-square tests for each stage of the trip show significant differences between the proportions</w:t>
      </w:r>
      <w:r w:rsidRPr="00503860">
        <w:t xml:space="preserve"> of information media use</w:t>
      </w:r>
      <w:r w:rsidR="00760671" w:rsidRPr="00503860">
        <w:t xml:space="preserve"> (</w:t>
      </w:r>
      <w:r w:rsidR="00CA1C61">
        <w:t xml:space="preserve">Chi squared tests, </w:t>
      </w:r>
      <w:r w:rsidR="00CA1C61">
        <w:rPr>
          <w:rFonts w:cs="Arial"/>
        </w:rPr>
        <w:t>χ</w:t>
      </w:r>
      <w:r w:rsidR="00CA1C61">
        <w:rPr>
          <w:vertAlign w:val="superscript"/>
        </w:rPr>
        <w:t>2</w:t>
      </w:r>
      <w:r w:rsidR="00CA1C61">
        <w:t xml:space="preserve"> = </w:t>
      </w:r>
      <w:r w:rsidR="008545BE">
        <w:t>104.29</w:t>
      </w:r>
      <w:r w:rsidR="00760671" w:rsidRPr="00503860">
        <w:t xml:space="preserve"> p=0.00</w:t>
      </w:r>
      <w:r w:rsidR="008545BE">
        <w:t>,</w:t>
      </w:r>
      <w:r w:rsidR="008545BE" w:rsidRPr="008545BE">
        <w:rPr>
          <w:rFonts w:cs="Arial"/>
        </w:rPr>
        <w:t xml:space="preserve"> </w:t>
      </w:r>
      <w:r w:rsidR="008545BE">
        <w:rPr>
          <w:rFonts w:cs="Arial"/>
        </w:rPr>
        <w:t>χ</w:t>
      </w:r>
      <w:r w:rsidR="008545BE">
        <w:rPr>
          <w:vertAlign w:val="superscript"/>
        </w:rPr>
        <w:t>2</w:t>
      </w:r>
      <w:r w:rsidR="008545BE">
        <w:t xml:space="preserve"> = 157.56</w:t>
      </w:r>
      <w:r w:rsidR="008545BE" w:rsidRPr="00503860">
        <w:t xml:space="preserve"> p=0.00</w:t>
      </w:r>
      <w:r w:rsidR="008545BE">
        <w:t xml:space="preserve">, </w:t>
      </w:r>
      <w:r w:rsidR="008545BE">
        <w:rPr>
          <w:rFonts w:cs="Arial"/>
        </w:rPr>
        <w:t>χ</w:t>
      </w:r>
      <w:r w:rsidR="008545BE">
        <w:rPr>
          <w:vertAlign w:val="superscript"/>
        </w:rPr>
        <w:t>2</w:t>
      </w:r>
      <w:r w:rsidR="008545BE">
        <w:t xml:space="preserve"> = 98.77</w:t>
      </w:r>
      <w:r w:rsidR="008545BE" w:rsidRPr="00503860">
        <w:t xml:space="preserve"> p=0.00</w:t>
      </w:r>
      <w:r w:rsidR="008545BE">
        <w:t xml:space="preserve"> for low, infrequent and regular uses respectively</w:t>
      </w:r>
      <w:r w:rsidR="00760671" w:rsidRPr="00503860">
        <w:t>)</w:t>
      </w:r>
      <w:r w:rsidRPr="00503860">
        <w:t>.</w:t>
      </w:r>
    </w:p>
    <w:p w14:paraId="39C92D58" w14:textId="27B6E08D" w:rsidR="00EC7C88" w:rsidRPr="00503860" w:rsidRDefault="00EC7C88">
      <w:pPr>
        <w:spacing w:after="0"/>
        <w:jc w:val="left"/>
      </w:pPr>
    </w:p>
    <w:p w14:paraId="06F6AC92" w14:textId="77777777" w:rsidR="00FA6EEE" w:rsidRDefault="00FA6EEE">
      <w:pPr>
        <w:spacing w:after="0"/>
        <w:jc w:val="left"/>
        <w:rPr>
          <w:b/>
        </w:rPr>
      </w:pPr>
      <w:r>
        <w:rPr>
          <w:b/>
        </w:rPr>
        <w:br w:type="page"/>
      </w:r>
    </w:p>
    <w:p w14:paraId="7D936008" w14:textId="1E745A76" w:rsidR="00CD3920" w:rsidRPr="00E154D6" w:rsidRDefault="00FA4DAD" w:rsidP="00FB44F6">
      <w:pPr>
        <w:spacing w:after="120"/>
        <w:jc w:val="center"/>
        <w:rPr>
          <w:b/>
        </w:rPr>
      </w:pPr>
      <w:bookmarkStart w:id="7" w:name="_Ref461700598"/>
      <w:r w:rsidRPr="00FA4DAD">
        <w:rPr>
          <w:b/>
        </w:rPr>
        <w:lastRenderedPageBreak/>
        <w:t xml:space="preserve">Table </w:t>
      </w:r>
      <w:r w:rsidRPr="00FA4DAD">
        <w:rPr>
          <w:b/>
        </w:rPr>
        <w:fldChar w:fldCharType="begin"/>
      </w:r>
      <w:r w:rsidRPr="00FA4DAD">
        <w:rPr>
          <w:b/>
        </w:rPr>
        <w:instrText xml:space="preserve"> SEQ Table \* ARABIC </w:instrText>
      </w:r>
      <w:r w:rsidRPr="00FA4DAD">
        <w:rPr>
          <w:b/>
        </w:rPr>
        <w:fldChar w:fldCharType="separate"/>
      </w:r>
      <w:r w:rsidR="00261069">
        <w:rPr>
          <w:b/>
          <w:noProof/>
        </w:rPr>
        <w:t>6</w:t>
      </w:r>
      <w:r w:rsidRPr="00FA4DAD">
        <w:rPr>
          <w:b/>
        </w:rPr>
        <w:fldChar w:fldCharType="end"/>
      </w:r>
      <w:bookmarkEnd w:id="7"/>
      <w:r w:rsidRPr="00FA4DAD">
        <w:rPr>
          <w:b/>
        </w:rPr>
        <w:t xml:space="preserve">: </w:t>
      </w:r>
      <w:r w:rsidR="00CD3920" w:rsidRPr="00FA4DAD">
        <w:rPr>
          <w:b/>
        </w:rPr>
        <w:t>Percentage</w:t>
      </w:r>
      <w:r w:rsidR="00CD3920" w:rsidRPr="00E154D6">
        <w:rPr>
          <w:b/>
        </w:rPr>
        <w:t xml:space="preserve"> (%) of information </w:t>
      </w:r>
      <w:r w:rsidR="00CD3920" w:rsidRPr="00CC1384">
        <w:rPr>
          <w:b/>
        </w:rPr>
        <w:t>source use by different intensity public transport users</w:t>
      </w:r>
      <w:r w:rsidR="00D37EBE" w:rsidRPr="00CC1384">
        <w:rPr>
          <w:b/>
        </w:rPr>
        <w:t xml:space="preserve"> and different stages of </w:t>
      </w:r>
      <w:r w:rsidR="00AF3ACB" w:rsidRPr="00CC1384">
        <w:rPr>
          <w:b/>
        </w:rPr>
        <w:t xml:space="preserve">an unfamiliar (low users), recent (infrequent), or regular (frequent) </w:t>
      </w:r>
      <w:r w:rsidR="008E0798" w:rsidRPr="00CC1384">
        <w:rPr>
          <w:b/>
        </w:rPr>
        <w:t>public transport trip</w:t>
      </w:r>
    </w:p>
    <w:tbl>
      <w:tblPr>
        <w:tblStyle w:val="ListTable3"/>
        <w:tblW w:w="9352" w:type="dxa"/>
        <w:jc w:val="center"/>
        <w:tblLayout w:type="fixed"/>
        <w:tblLook w:val="04A0" w:firstRow="1" w:lastRow="0" w:firstColumn="1" w:lastColumn="0" w:noHBand="0" w:noVBand="1"/>
      </w:tblPr>
      <w:tblGrid>
        <w:gridCol w:w="2689"/>
        <w:gridCol w:w="555"/>
        <w:gridCol w:w="555"/>
        <w:gridCol w:w="555"/>
        <w:gridCol w:w="556"/>
        <w:gridCol w:w="555"/>
        <w:gridCol w:w="555"/>
        <w:gridCol w:w="555"/>
        <w:gridCol w:w="556"/>
        <w:gridCol w:w="555"/>
        <w:gridCol w:w="555"/>
        <w:gridCol w:w="555"/>
        <w:gridCol w:w="556"/>
      </w:tblGrid>
      <w:tr w:rsidR="00CD3920" w:rsidRPr="00503860" w14:paraId="36B6873E" w14:textId="77777777" w:rsidTr="0084269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89" w:type="dxa"/>
            <w:tcBorders>
              <w:right w:val="single" w:sz="4" w:space="0" w:color="auto"/>
            </w:tcBorders>
          </w:tcPr>
          <w:p w14:paraId="4E3136D2" w14:textId="77777777" w:rsidR="00CD3920" w:rsidRPr="00503860" w:rsidRDefault="00CD3920" w:rsidP="002752AD">
            <w:pPr>
              <w:spacing w:after="120"/>
              <w:rPr>
                <w:rFonts w:cs="Arial"/>
              </w:rPr>
            </w:pPr>
          </w:p>
        </w:tc>
        <w:tc>
          <w:tcPr>
            <w:tcW w:w="1665" w:type="dxa"/>
            <w:gridSpan w:val="3"/>
            <w:tcBorders>
              <w:left w:val="single" w:sz="4" w:space="0" w:color="auto"/>
              <w:right w:val="single" w:sz="4" w:space="0" w:color="auto"/>
            </w:tcBorders>
            <w:vAlign w:val="center"/>
          </w:tcPr>
          <w:p w14:paraId="5110F94E" w14:textId="5CA31B84" w:rsidR="00CD3920" w:rsidRPr="00503860" w:rsidRDefault="00CD3920" w:rsidP="009C3474">
            <w:pPr>
              <w:spacing w:after="120"/>
              <w:jc w:val="center"/>
              <w:cnfStyle w:val="100000000000" w:firstRow="1" w:lastRow="0" w:firstColumn="0" w:lastColumn="0" w:oddVBand="0" w:evenVBand="0" w:oddHBand="0" w:evenHBand="0" w:firstRowFirstColumn="0" w:firstRowLastColumn="0" w:lastRowFirstColumn="0" w:lastRowLastColumn="0"/>
              <w:rPr>
                <w:rFonts w:cs="Arial"/>
              </w:rPr>
            </w:pPr>
            <w:r w:rsidRPr="00503860">
              <w:rPr>
                <w:rFonts w:cs="Arial"/>
              </w:rPr>
              <w:t xml:space="preserve">Planning </w:t>
            </w:r>
            <w:r w:rsidR="009C3474">
              <w:rPr>
                <w:rFonts w:cs="Arial"/>
              </w:rPr>
              <w:t>t</w:t>
            </w:r>
            <w:r w:rsidRPr="00503860">
              <w:rPr>
                <w:rFonts w:cs="Arial"/>
              </w:rPr>
              <w:t>rip</w:t>
            </w:r>
            <w:r w:rsidR="00EC7C88" w:rsidRPr="00503860">
              <w:rPr>
                <w:rFonts w:cs="Arial"/>
              </w:rPr>
              <w:br/>
            </w:r>
            <w:r w:rsidRPr="00503860">
              <w:rPr>
                <w:rFonts w:cs="Arial"/>
              </w:rPr>
              <w:t>% use</w:t>
            </w:r>
          </w:p>
        </w:tc>
        <w:tc>
          <w:tcPr>
            <w:tcW w:w="1666" w:type="dxa"/>
            <w:gridSpan w:val="3"/>
            <w:tcBorders>
              <w:left w:val="single" w:sz="4" w:space="0" w:color="auto"/>
            </w:tcBorders>
            <w:vAlign w:val="center"/>
          </w:tcPr>
          <w:p w14:paraId="133913C9" w14:textId="0EB05F6F" w:rsidR="00CD3920" w:rsidRPr="00503860" w:rsidRDefault="00CD3920" w:rsidP="00EC7C88">
            <w:pPr>
              <w:spacing w:after="120"/>
              <w:jc w:val="center"/>
              <w:cnfStyle w:val="100000000000" w:firstRow="1" w:lastRow="0" w:firstColumn="0" w:lastColumn="0" w:oddVBand="0" w:evenVBand="0" w:oddHBand="0" w:evenHBand="0" w:firstRowFirstColumn="0" w:firstRowLastColumn="0" w:lastRowFirstColumn="0" w:lastRowLastColumn="0"/>
              <w:rPr>
                <w:rFonts w:cs="Arial"/>
              </w:rPr>
            </w:pPr>
            <w:r w:rsidRPr="00503860">
              <w:rPr>
                <w:rFonts w:cs="Arial"/>
              </w:rPr>
              <w:t>Waiting at stop or station</w:t>
            </w:r>
            <w:r w:rsidR="00EC7C88" w:rsidRPr="00503860">
              <w:rPr>
                <w:rFonts w:cs="Arial"/>
              </w:rPr>
              <w:br/>
            </w:r>
            <w:r w:rsidRPr="00503860">
              <w:rPr>
                <w:rFonts w:cs="Arial"/>
              </w:rPr>
              <w:t>% use</w:t>
            </w:r>
          </w:p>
        </w:tc>
        <w:tc>
          <w:tcPr>
            <w:tcW w:w="1666" w:type="dxa"/>
            <w:gridSpan w:val="3"/>
            <w:vAlign w:val="center"/>
          </w:tcPr>
          <w:p w14:paraId="0FB8AF75" w14:textId="1ACE0334" w:rsidR="00CD3920" w:rsidRPr="00503860" w:rsidRDefault="009C3474" w:rsidP="00EC7C88">
            <w:pPr>
              <w:spacing w:after="120"/>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During t</w:t>
            </w:r>
            <w:r w:rsidR="00CD3920" w:rsidRPr="00503860">
              <w:rPr>
                <w:rFonts w:cs="Arial"/>
              </w:rPr>
              <w:t>rip</w:t>
            </w:r>
            <w:r w:rsidR="00EC7C88" w:rsidRPr="00503860">
              <w:rPr>
                <w:rFonts w:cs="Arial"/>
              </w:rPr>
              <w:br/>
            </w:r>
            <w:r w:rsidR="00CD3920" w:rsidRPr="00503860">
              <w:rPr>
                <w:rFonts w:cs="Arial"/>
              </w:rPr>
              <w:t>% use</w:t>
            </w:r>
          </w:p>
        </w:tc>
        <w:tc>
          <w:tcPr>
            <w:tcW w:w="1666" w:type="dxa"/>
            <w:gridSpan w:val="3"/>
            <w:vAlign w:val="center"/>
          </w:tcPr>
          <w:p w14:paraId="3B2FE024" w14:textId="601DA774" w:rsidR="00CD3920" w:rsidRPr="00503860" w:rsidRDefault="009C3474" w:rsidP="00EC7C88">
            <w:pPr>
              <w:spacing w:after="120"/>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Egress from  t</w:t>
            </w:r>
            <w:r w:rsidR="00CD3920" w:rsidRPr="00503860">
              <w:rPr>
                <w:rFonts w:cs="Arial"/>
              </w:rPr>
              <w:t>rip</w:t>
            </w:r>
            <w:r w:rsidR="00EC7C88" w:rsidRPr="00503860">
              <w:rPr>
                <w:rFonts w:cs="Arial"/>
              </w:rPr>
              <w:br/>
            </w:r>
            <w:r w:rsidR="00CD3920" w:rsidRPr="00503860">
              <w:rPr>
                <w:rFonts w:cs="Arial"/>
              </w:rPr>
              <w:t>% use</w:t>
            </w:r>
          </w:p>
        </w:tc>
      </w:tr>
      <w:tr w:rsidR="00D733A6" w:rsidRPr="00503860" w14:paraId="5A796E03"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136F17EA" w14:textId="77777777" w:rsidR="00CD3920" w:rsidRPr="00503860" w:rsidRDefault="00CD3920" w:rsidP="002752AD">
            <w:pPr>
              <w:spacing w:after="120"/>
              <w:rPr>
                <w:rFonts w:cs="Arial"/>
              </w:rPr>
            </w:pPr>
          </w:p>
        </w:tc>
        <w:tc>
          <w:tcPr>
            <w:tcW w:w="555" w:type="dxa"/>
            <w:tcBorders>
              <w:left w:val="single" w:sz="4" w:space="0" w:color="auto"/>
            </w:tcBorders>
          </w:tcPr>
          <w:p w14:paraId="27F51CF0"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L</w:t>
            </w:r>
          </w:p>
        </w:tc>
        <w:tc>
          <w:tcPr>
            <w:tcW w:w="555" w:type="dxa"/>
          </w:tcPr>
          <w:p w14:paraId="0163EE1F"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I</w:t>
            </w:r>
          </w:p>
        </w:tc>
        <w:tc>
          <w:tcPr>
            <w:tcW w:w="555" w:type="dxa"/>
            <w:tcBorders>
              <w:right w:val="single" w:sz="4" w:space="0" w:color="auto"/>
            </w:tcBorders>
          </w:tcPr>
          <w:p w14:paraId="71B2C0F3"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R</w:t>
            </w:r>
          </w:p>
        </w:tc>
        <w:tc>
          <w:tcPr>
            <w:tcW w:w="556" w:type="dxa"/>
            <w:tcBorders>
              <w:left w:val="single" w:sz="4" w:space="0" w:color="auto"/>
            </w:tcBorders>
          </w:tcPr>
          <w:p w14:paraId="71A11220"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L</w:t>
            </w:r>
          </w:p>
        </w:tc>
        <w:tc>
          <w:tcPr>
            <w:tcW w:w="555" w:type="dxa"/>
          </w:tcPr>
          <w:p w14:paraId="4B4157ED"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I</w:t>
            </w:r>
          </w:p>
        </w:tc>
        <w:tc>
          <w:tcPr>
            <w:tcW w:w="555" w:type="dxa"/>
            <w:tcBorders>
              <w:right w:val="single" w:sz="4" w:space="0" w:color="auto"/>
            </w:tcBorders>
          </w:tcPr>
          <w:p w14:paraId="24D6F425"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R</w:t>
            </w:r>
          </w:p>
        </w:tc>
        <w:tc>
          <w:tcPr>
            <w:tcW w:w="555" w:type="dxa"/>
            <w:tcBorders>
              <w:left w:val="single" w:sz="4" w:space="0" w:color="auto"/>
            </w:tcBorders>
          </w:tcPr>
          <w:p w14:paraId="6560E922"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L</w:t>
            </w:r>
          </w:p>
        </w:tc>
        <w:tc>
          <w:tcPr>
            <w:tcW w:w="556" w:type="dxa"/>
          </w:tcPr>
          <w:p w14:paraId="51DCB84F"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I</w:t>
            </w:r>
          </w:p>
        </w:tc>
        <w:tc>
          <w:tcPr>
            <w:tcW w:w="555" w:type="dxa"/>
            <w:tcBorders>
              <w:right w:val="single" w:sz="4" w:space="0" w:color="auto"/>
            </w:tcBorders>
          </w:tcPr>
          <w:p w14:paraId="1B978B50"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R</w:t>
            </w:r>
          </w:p>
        </w:tc>
        <w:tc>
          <w:tcPr>
            <w:tcW w:w="555" w:type="dxa"/>
            <w:tcBorders>
              <w:left w:val="single" w:sz="4" w:space="0" w:color="auto"/>
            </w:tcBorders>
          </w:tcPr>
          <w:p w14:paraId="1FC84306"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L</w:t>
            </w:r>
          </w:p>
        </w:tc>
        <w:tc>
          <w:tcPr>
            <w:tcW w:w="555" w:type="dxa"/>
          </w:tcPr>
          <w:p w14:paraId="60BFF12E"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I</w:t>
            </w:r>
          </w:p>
        </w:tc>
        <w:tc>
          <w:tcPr>
            <w:tcW w:w="556" w:type="dxa"/>
          </w:tcPr>
          <w:p w14:paraId="3E944DCC"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R</w:t>
            </w:r>
          </w:p>
        </w:tc>
      </w:tr>
      <w:tr w:rsidR="00D733A6" w:rsidRPr="00503860" w14:paraId="49F37215" w14:textId="77777777" w:rsidTr="0084269D">
        <w:trPr>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7F7E604C" w14:textId="77777777" w:rsidR="00CD3920" w:rsidRPr="00503860" w:rsidRDefault="00CD3920" w:rsidP="00EC7C88">
            <w:pPr>
              <w:spacing w:after="120"/>
              <w:jc w:val="left"/>
              <w:rPr>
                <w:rFonts w:cs="Arial"/>
                <w:b w:val="0"/>
              </w:rPr>
            </w:pPr>
            <w:r w:rsidRPr="00503860">
              <w:rPr>
                <w:rFonts w:cs="Arial"/>
              </w:rPr>
              <w:t>An app (e.g. TripView, abil.io, TransitTimes, Arrivo)</w:t>
            </w:r>
          </w:p>
        </w:tc>
        <w:tc>
          <w:tcPr>
            <w:tcW w:w="555" w:type="dxa"/>
            <w:tcBorders>
              <w:left w:val="single" w:sz="4" w:space="0" w:color="auto"/>
            </w:tcBorders>
          </w:tcPr>
          <w:p w14:paraId="2E414370"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10</w:t>
            </w:r>
          </w:p>
        </w:tc>
        <w:tc>
          <w:tcPr>
            <w:tcW w:w="555" w:type="dxa"/>
          </w:tcPr>
          <w:p w14:paraId="18C4F509"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21</w:t>
            </w:r>
          </w:p>
        </w:tc>
        <w:tc>
          <w:tcPr>
            <w:tcW w:w="555" w:type="dxa"/>
            <w:tcBorders>
              <w:right w:val="single" w:sz="4" w:space="0" w:color="auto"/>
            </w:tcBorders>
          </w:tcPr>
          <w:p w14:paraId="56F90979"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28</w:t>
            </w:r>
          </w:p>
        </w:tc>
        <w:tc>
          <w:tcPr>
            <w:tcW w:w="556" w:type="dxa"/>
            <w:tcBorders>
              <w:left w:val="single" w:sz="4" w:space="0" w:color="auto"/>
            </w:tcBorders>
          </w:tcPr>
          <w:p w14:paraId="2AED516F"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8</w:t>
            </w:r>
          </w:p>
        </w:tc>
        <w:tc>
          <w:tcPr>
            <w:tcW w:w="555" w:type="dxa"/>
          </w:tcPr>
          <w:p w14:paraId="6D59C712"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17</w:t>
            </w:r>
          </w:p>
        </w:tc>
        <w:tc>
          <w:tcPr>
            <w:tcW w:w="555" w:type="dxa"/>
            <w:tcBorders>
              <w:right w:val="single" w:sz="4" w:space="0" w:color="auto"/>
            </w:tcBorders>
          </w:tcPr>
          <w:p w14:paraId="2836DCC6"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31</w:t>
            </w:r>
          </w:p>
        </w:tc>
        <w:tc>
          <w:tcPr>
            <w:tcW w:w="555" w:type="dxa"/>
            <w:tcBorders>
              <w:left w:val="single" w:sz="4" w:space="0" w:color="auto"/>
            </w:tcBorders>
          </w:tcPr>
          <w:p w14:paraId="5BC06CAC"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10</w:t>
            </w:r>
          </w:p>
        </w:tc>
        <w:tc>
          <w:tcPr>
            <w:tcW w:w="556" w:type="dxa"/>
          </w:tcPr>
          <w:p w14:paraId="0015ED09"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19</w:t>
            </w:r>
          </w:p>
        </w:tc>
        <w:tc>
          <w:tcPr>
            <w:tcW w:w="555" w:type="dxa"/>
            <w:tcBorders>
              <w:right w:val="single" w:sz="4" w:space="0" w:color="auto"/>
            </w:tcBorders>
          </w:tcPr>
          <w:p w14:paraId="643330FC"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32</w:t>
            </w:r>
          </w:p>
        </w:tc>
        <w:tc>
          <w:tcPr>
            <w:tcW w:w="555" w:type="dxa"/>
            <w:tcBorders>
              <w:left w:val="single" w:sz="4" w:space="0" w:color="auto"/>
            </w:tcBorders>
          </w:tcPr>
          <w:p w14:paraId="1AEB0EAA"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8</w:t>
            </w:r>
          </w:p>
        </w:tc>
        <w:tc>
          <w:tcPr>
            <w:tcW w:w="555" w:type="dxa"/>
          </w:tcPr>
          <w:p w14:paraId="469E4C13"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19</w:t>
            </w:r>
          </w:p>
        </w:tc>
        <w:tc>
          <w:tcPr>
            <w:tcW w:w="556" w:type="dxa"/>
          </w:tcPr>
          <w:p w14:paraId="41D95735"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28</w:t>
            </w:r>
          </w:p>
        </w:tc>
      </w:tr>
      <w:tr w:rsidR="00D733A6" w:rsidRPr="00503860" w14:paraId="190E81D2"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1B6C63B3" w14:textId="77777777" w:rsidR="00CD3920" w:rsidRPr="00503860" w:rsidRDefault="00CD3920" w:rsidP="00EC7C88">
            <w:pPr>
              <w:spacing w:after="120"/>
              <w:jc w:val="left"/>
              <w:rPr>
                <w:rFonts w:cs="Arial"/>
                <w:b w:val="0"/>
              </w:rPr>
            </w:pPr>
            <w:r w:rsidRPr="00503860">
              <w:rPr>
                <w:rFonts w:cs="Arial"/>
              </w:rPr>
              <w:t>Twitter or Facebook</w:t>
            </w:r>
          </w:p>
        </w:tc>
        <w:tc>
          <w:tcPr>
            <w:tcW w:w="555" w:type="dxa"/>
            <w:tcBorders>
              <w:left w:val="single" w:sz="4" w:space="0" w:color="auto"/>
            </w:tcBorders>
          </w:tcPr>
          <w:p w14:paraId="28399C3A"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15</w:t>
            </w:r>
          </w:p>
        </w:tc>
        <w:tc>
          <w:tcPr>
            <w:tcW w:w="555" w:type="dxa"/>
          </w:tcPr>
          <w:p w14:paraId="452B1A83"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7</w:t>
            </w:r>
          </w:p>
        </w:tc>
        <w:tc>
          <w:tcPr>
            <w:tcW w:w="555" w:type="dxa"/>
            <w:tcBorders>
              <w:right w:val="single" w:sz="4" w:space="0" w:color="auto"/>
            </w:tcBorders>
          </w:tcPr>
          <w:p w14:paraId="21A4EB55"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12</w:t>
            </w:r>
          </w:p>
        </w:tc>
        <w:tc>
          <w:tcPr>
            <w:tcW w:w="556" w:type="dxa"/>
            <w:tcBorders>
              <w:left w:val="single" w:sz="4" w:space="0" w:color="auto"/>
            </w:tcBorders>
          </w:tcPr>
          <w:p w14:paraId="4EE4EA41"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6</w:t>
            </w:r>
          </w:p>
        </w:tc>
        <w:tc>
          <w:tcPr>
            <w:tcW w:w="555" w:type="dxa"/>
          </w:tcPr>
          <w:p w14:paraId="3EFB994E"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4</w:t>
            </w:r>
          </w:p>
        </w:tc>
        <w:tc>
          <w:tcPr>
            <w:tcW w:w="555" w:type="dxa"/>
            <w:tcBorders>
              <w:right w:val="single" w:sz="4" w:space="0" w:color="auto"/>
            </w:tcBorders>
          </w:tcPr>
          <w:p w14:paraId="55350912"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6</w:t>
            </w:r>
          </w:p>
        </w:tc>
        <w:tc>
          <w:tcPr>
            <w:tcW w:w="555" w:type="dxa"/>
            <w:tcBorders>
              <w:left w:val="single" w:sz="4" w:space="0" w:color="auto"/>
            </w:tcBorders>
          </w:tcPr>
          <w:p w14:paraId="6EA9D92B"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7</w:t>
            </w:r>
          </w:p>
        </w:tc>
        <w:tc>
          <w:tcPr>
            <w:tcW w:w="556" w:type="dxa"/>
          </w:tcPr>
          <w:p w14:paraId="04FD3A77"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2</w:t>
            </w:r>
          </w:p>
        </w:tc>
        <w:tc>
          <w:tcPr>
            <w:tcW w:w="555" w:type="dxa"/>
            <w:tcBorders>
              <w:right w:val="single" w:sz="4" w:space="0" w:color="auto"/>
            </w:tcBorders>
          </w:tcPr>
          <w:p w14:paraId="01B893D1"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11</w:t>
            </w:r>
          </w:p>
        </w:tc>
        <w:tc>
          <w:tcPr>
            <w:tcW w:w="555" w:type="dxa"/>
            <w:tcBorders>
              <w:left w:val="single" w:sz="4" w:space="0" w:color="auto"/>
            </w:tcBorders>
          </w:tcPr>
          <w:p w14:paraId="210B6F53"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10</w:t>
            </w:r>
          </w:p>
        </w:tc>
        <w:tc>
          <w:tcPr>
            <w:tcW w:w="555" w:type="dxa"/>
          </w:tcPr>
          <w:p w14:paraId="4EBA980C"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9</w:t>
            </w:r>
          </w:p>
        </w:tc>
        <w:tc>
          <w:tcPr>
            <w:tcW w:w="556" w:type="dxa"/>
          </w:tcPr>
          <w:p w14:paraId="6767ED7B"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12</w:t>
            </w:r>
          </w:p>
        </w:tc>
      </w:tr>
      <w:tr w:rsidR="00D733A6" w:rsidRPr="00503860" w14:paraId="6E067B6A" w14:textId="77777777" w:rsidTr="0084269D">
        <w:trPr>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5C970B9C" w14:textId="77777777" w:rsidR="00CD3920" w:rsidRPr="00503860" w:rsidRDefault="00CD3920" w:rsidP="00EC7C88">
            <w:pPr>
              <w:spacing w:after="120"/>
              <w:jc w:val="left"/>
              <w:rPr>
                <w:rFonts w:cs="Arial"/>
                <w:b w:val="0"/>
              </w:rPr>
            </w:pPr>
            <w:r w:rsidRPr="00503860">
              <w:rPr>
                <w:rFonts w:cs="Arial"/>
              </w:rPr>
              <w:t>Google Maps Transit</w:t>
            </w:r>
          </w:p>
        </w:tc>
        <w:tc>
          <w:tcPr>
            <w:tcW w:w="555" w:type="dxa"/>
            <w:tcBorders>
              <w:left w:val="single" w:sz="4" w:space="0" w:color="auto"/>
            </w:tcBorders>
          </w:tcPr>
          <w:p w14:paraId="29A553F6"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10</w:t>
            </w:r>
          </w:p>
        </w:tc>
        <w:tc>
          <w:tcPr>
            <w:tcW w:w="555" w:type="dxa"/>
          </w:tcPr>
          <w:p w14:paraId="4692DA9C"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9</w:t>
            </w:r>
          </w:p>
        </w:tc>
        <w:tc>
          <w:tcPr>
            <w:tcW w:w="555" w:type="dxa"/>
            <w:tcBorders>
              <w:right w:val="single" w:sz="4" w:space="0" w:color="auto"/>
            </w:tcBorders>
          </w:tcPr>
          <w:p w14:paraId="0AD96F23"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6</w:t>
            </w:r>
          </w:p>
        </w:tc>
        <w:tc>
          <w:tcPr>
            <w:tcW w:w="556" w:type="dxa"/>
            <w:tcBorders>
              <w:left w:val="single" w:sz="4" w:space="0" w:color="auto"/>
            </w:tcBorders>
          </w:tcPr>
          <w:p w14:paraId="52894ABC"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7</w:t>
            </w:r>
          </w:p>
        </w:tc>
        <w:tc>
          <w:tcPr>
            <w:tcW w:w="555" w:type="dxa"/>
          </w:tcPr>
          <w:p w14:paraId="7804F0E6"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7</w:t>
            </w:r>
          </w:p>
        </w:tc>
        <w:tc>
          <w:tcPr>
            <w:tcW w:w="555" w:type="dxa"/>
            <w:tcBorders>
              <w:right w:val="single" w:sz="4" w:space="0" w:color="auto"/>
            </w:tcBorders>
          </w:tcPr>
          <w:p w14:paraId="709AA941"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4</w:t>
            </w:r>
          </w:p>
        </w:tc>
        <w:tc>
          <w:tcPr>
            <w:tcW w:w="555" w:type="dxa"/>
            <w:tcBorders>
              <w:left w:val="single" w:sz="4" w:space="0" w:color="auto"/>
            </w:tcBorders>
          </w:tcPr>
          <w:p w14:paraId="785C0CA2"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8</w:t>
            </w:r>
          </w:p>
        </w:tc>
        <w:tc>
          <w:tcPr>
            <w:tcW w:w="556" w:type="dxa"/>
          </w:tcPr>
          <w:p w14:paraId="7E5DA3F3"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7</w:t>
            </w:r>
          </w:p>
        </w:tc>
        <w:tc>
          <w:tcPr>
            <w:tcW w:w="555" w:type="dxa"/>
            <w:tcBorders>
              <w:right w:val="single" w:sz="4" w:space="0" w:color="auto"/>
            </w:tcBorders>
          </w:tcPr>
          <w:p w14:paraId="6967A047"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8</w:t>
            </w:r>
          </w:p>
        </w:tc>
        <w:tc>
          <w:tcPr>
            <w:tcW w:w="555" w:type="dxa"/>
            <w:tcBorders>
              <w:left w:val="single" w:sz="4" w:space="0" w:color="auto"/>
            </w:tcBorders>
          </w:tcPr>
          <w:p w14:paraId="477CBF80"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12</w:t>
            </w:r>
          </w:p>
        </w:tc>
        <w:tc>
          <w:tcPr>
            <w:tcW w:w="555" w:type="dxa"/>
          </w:tcPr>
          <w:p w14:paraId="17CB6712"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8</w:t>
            </w:r>
          </w:p>
        </w:tc>
        <w:tc>
          <w:tcPr>
            <w:tcW w:w="556" w:type="dxa"/>
          </w:tcPr>
          <w:p w14:paraId="713DE1A5"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6</w:t>
            </w:r>
          </w:p>
        </w:tc>
      </w:tr>
      <w:tr w:rsidR="00D733A6" w:rsidRPr="00503860" w14:paraId="035BE2C6"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09B970BF" w14:textId="77777777" w:rsidR="00CD3920" w:rsidRPr="00503860" w:rsidRDefault="00CD3920" w:rsidP="00EC7C88">
            <w:pPr>
              <w:spacing w:after="120"/>
              <w:jc w:val="left"/>
              <w:rPr>
                <w:rFonts w:cs="Arial"/>
                <w:b w:val="0"/>
              </w:rPr>
            </w:pPr>
            <w:r w:rsidRPr="00503860">
              <w:rPr>
                <w:rFonts w:cs="Arial"/>
              </w:rPr>
              <w:t>Printed timetable leaflet</w:t>
            </w:r>
          </w:p>
        </w:tc>
        <w:tc>
          <w:tcPr>
            <w:tcW w:w="555" w:type="dxa"/>
            <w:tcBorders>
              <w:left w:val="single" w:sz="4" w:space="0" w:color="auto"/>
            </w:tcBorders>
          </w:tcPr>
          <w:p w14:paraId="2A26FDC5"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4</w:t>
            </w:r>
          </w:p>
        </w:tc>
        <w:tc>
          <w:tcPr>
            <w:tcW w:w="555" w:type="dxa"/>
          </w:tcPr>
          <w:p w14:paraId="34E232C1"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8</w:t>
            </w:r>
          </w:p>
        </w:tc>
        <w:tc>
          <w:tcPr>
            <w:tcW w:w="555" w:type="dxa"/>
            <w:tcBorders>
              <w:right w:val="single" w:sz="4" w:space="0" w:color="auto"/>
            </w:tcBorders>
          </w:tcPr>
          <w:p w14:paraId="64C1D4D4"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6</w:t>
            </w:r>
          </w:p>
        </w:tc>
        <w:tc>
          <w:tcPr>
            <w:tcW w:w="556" w:type="dxa"/>
            <w:tcBorders>
              <w:left w:val="single" w:sz="4" w:space="0" w:color="auto"/>
            </w:tcBorders>
          </w:tcPr>
          <w:p w14:paraId="7B0EA420"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39</w:t>
            </w:r>
          </w:p>
        </w:tc>
        <w:tc>
          <w:tcPr>
            <w:tcW w:w="555" w:type="dxa"/>
          </w:tcPr>
          <w:p w14:paraId="7BBB5B07"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45</w:t>
            </w:r>
          </w:p>
        </w:tc>
        <w:tc>
          <w:tcPr>
            <w:tcW w:w="555" w:type="dxa"/>
            <w:tcBorders>
              <w:right w:val="single" w:sz="4" w:space="0" w:color="auto"/>
            </w:tcBorders>
          </w:tcPr>
          <w:p w14:paraId="5DA0220A"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34</w:t>
            </w:r>
          </w:p>
        </w:tc>
        <w:tc>
          <w:tcPr>
            <w:tcW w:w="555" w:type="dxa"/>
            <w:tcBorders>
              <w:left w:val="single" w:sz="4" w:space="0" w:color="auto"/>
            </w:tcBorders>
          </w:tcPr>
          <w:p w14:paraId="6346B545"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12</w:t>
            </w:r>
          </w:p>
        </w:tc>
        <w:tc>
          <w:tcPr>
            <w:tcW w:w="556" w:type="dxa"/>
          </w:tcPr>
          <w:p w14:paraId="2AA4F787"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7</w:t>
            </w:r>
          </w:p>
        </w:tc>
        <w:tc>
          <w:tcPr>
            <w:tcW w:w="555" w:type="dxa"/>
            <w:tcBorders>
              <w:right w:val="single" w:sz="4" w:space="0" w:color="auto"/>
            </w:tcBorders>
          </w:tcPr>
          <w:p w14:paraId="15B8B942"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9</w:t>
            </w:r>
          </w:p>
        </w:tc>
        <w:tc>
          <w:tcPr>
            <w:tcW w:w="555" w:type="dxa"/>
            <w:tcBorders>
              <w:left w:val="single" w:sz="4" w:space="0" w:color="auto"/>
            </w:tcBorders>
          </w:tcPr>
          <w:p w14:paraId="6AA7C9D4"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7</w:t>
            </w:r>
          </w:p>
        </w:tc>
        <w:tc>
          <w:tcPr>
            <w:tcW w:w="555" w:type="dxa"/>
          </w:tcPr>
          <w:p w14:paraId="41F6B457"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9</w:t>
            </w:r>
          </w:p>
        </w:tc>
        <w:tc>
          <w:tcPr>
            <w:tcW w:w="556" w:type="dxa"/>
          </w:tcPr>
          <w:p w14:paraId="30713DC8"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7</w:t>
            </w:r>
          </w:p>
        </w:tc>
      </w:tr>
      <w:tr w:rsidR="00671349" w:rsidRPr="00503860" w14:paraId="09D0A31F" w14:textId="77777777" w:rsidTr="00BF7C67">
        <w:trPr>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7717737C" w14:textId="77777777" w:rsidR="00671349" w:rsidRPr="00503860" w:rsidRDefault="00671349" w:rsidP="00EC7C88">
            <w:pPr>
              <w:spacing w:after="120"/>
              <w:jc w:val="left"/>
              <w:rPr>
                <w:rFonts w:cs="Arial"/>
                <w:b w:val="0"/>
              </w:rPr>
            </w:pPr>
            <w:r w:rsidRPr="00503860">
              <w:rPr>
                <w:rFonts w:cs="Arial"/>
              </w:rPr>
              <w:t>Printed timetable at a bus stop, train station, tram stop or ferry wharf</w:t>
            </w:r>
          </w:p>
        </w:tc>
        <w:tc>
          <w:tcPr>
            <w:tcW w:w="555" w:type="dxa"/>
            <w:tcBorders>
              <w:left w:val="single" w:sz="4" w:space="0" w:color="auto"/>
            </w:tcBorders>
          </w:tcPr>
          <w:p w14:paraId="59B646AB" w14:textId="77777777"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2</w:t>
            </w:r>
          </w:p>
        </w:tc>
        <w:tc>
          <w:tcPr>
            <w:tcW w:w="555" w:type="dxa"/>
          </w:tcPr>
          <w:p w14:paraId="40C1FA3E" w14:textId="77777777"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w:t>
            </w:r>
          </w:p>
        </w:tc>
        <w:tc>
          <w:tcPr>
            <w:tcW w:w="555" w:type="dxa"/>
            <w:tcBorders>
              <w:right w:val="single" w:sz="4" w:space="0" w:color="auto"/>
            </w:tcBorders>
          </w:tcPr>
          <w:p w14:paraId="6CA9FA7B" w14:textId="77777777"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3</w:t>
            </w:r>
          </w:p>
        </w:tc>
        <w:tc>
          <w:tcPr>
            <w:tcW w:w="556" w:type="dxa"/>
            <w:tcBorders>
              <w:left w:val="single" w:sz="4" w:space="0" w:color="auto"/>
            </w:tcBorders>
          </w:tcPr>
          <w:p w14:paraId="4FFB3858" w14:textId="77777777"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5</w:t>
            </w:r>
          </w:p>
        </w:tc>
        <w:tc>
          <w:tcPr>
            <w:tcW w:w="555" w:type="dxa"/>
          </w:tcPr>
          <w:p w14:paraId="73AD64F4" w14:textId="77777777"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3</w:t>
            </w:r>
          </w:p>
        </w:tc>
        <w:tc>
          <w:tcPr>
            <w:tcW w:w="555" w:type="dxa"/>
            <w:tcBorders>
              <w:right w:val="single" w:sz="4" w:space="0" w:color="auto"/>
            </w:tcBorders>
          </w:tcPr>
          <w:p w14:paraId="5E06CE70" w14:textId="77777777"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2</w:t>
            </w:r>
          </w:p>
        </w:tc>
        <w:tc>
          <w:tcPr>
            <w:tcW w:w="555" w:type="dxa"/>
            <w:tcBorders>
              <w:left w:val="single" w:sz="4" w:space="0" w:color="auto"/>
            </w:tcBorders>
          </w:tcPr>
          <w:p w14:paraId="462A8ACF" w14:textId="77777777"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7</w:t>
            </w:r>
          </w:p>
        </w:tc>
        <w:tc>
          <w:tcPr>
            <w:tcW w:w="556" w:type="dxa"/>
          </w:tcPr>
          <w:p w14:paraId="691C0528" w14:textId="77777777"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9</w:t>
            </w:r>
          </w:p>
        </w:tc>
        <w:tc>
          <w:tcPr>
            <w:tcW w:w="555" w:type="dxa"/>
            <w:tcBorders>
              <w:right w:val="single" w:sz="4" w:space="0" w:color="auto"/>
            </w:tcBorders>
          </w:tcPr>
          <w:p w14:paraId="72FEC730" w14:textId="77777777"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3</w:t>
            </w:r>
          </w:p>
        </w:tc>
        <w:tc>
          <w:tcPr>
            <w:tcW w:w="1666" w:type="dxa"/>
            <w:gridSpan w:val="3"/>
            <w:tcBorders>
              <w:left w:val="single" w:sz="4" w:space="0" w:color="auto"/>
            </w:tcBorders>
          </w:tcPr>
          <w:p w14:paraId="376A7328" w14:textId="5DCEB0CA" w:rsidR="00671349" w:rsidRPr="00503860" w:rsidRDefault="00671349"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Not applicable</w:t>
            </w:r>
          </w:p>
        </w:tc>
      </w:tr>
      <w:tr w:rsidR="00D733A6" w:rsidRPr="00503860" w14:paraId="3CB86B9A"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240E8AB8" w14:textId="77777777" w:rsidR="00CD3920" w:rsidRPr="00503860" w:rsidRDefault="00CD3920" w:rsidP="00EC7C88">
            <w:pPr>
              <w:spacing w:after="120"/>
              <w:jc w:val="left"/>
              <w:rPr>
                <w:rFonts w:cs="Arial"/>
                <w:b w:val="0"/>
              </w:rPr>
            </w:pPr>
            <w:r w:rsidRPr="00503860">
              <w:rPr>
                <w:rFonts w:cs="Arial"/>
              </w:rPr>
              <w:t>Map of the transport network</w:t>
            </w:r>
          </w:p>
        </w:tc>
        <w:tc>
          <w:tcPr>
            <w:tcW w:w="555" w:type="dxa"/>
            <w:tcBorders>
              <w:left w:val="single" w:sz="4" w:space="0" w:color="auto"/>
            </w:tcBorders>
          </w:tcPr>
          <w:p w14:paraId="5CEC7FFF"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5</w:t>
            </w:r>
          </w:p>
        </w:tc>
        <w:tc>
          <w:tcPr>
            <w:tcW w:w="555" w:type="dxa"/>
          </w:tcPr>
          <w:p w14:paraId="77F73A97"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1</w:t>
            </w:r>
          </w:p>
        </w:tc>
        <w:tc>
          <w:tcPr>
            <w:tcW w:w="555" w:type="dxa"/>
            <w:tcBorders>
              <w:right w:val="single" w:sz="4" w:space="0" w:color="auto"/>
            </w:tcBorders>
          </w:tcPr>
          <w:p w14:paraId="628FB4B4"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2</w:t>
            </w:r>
          </w:p>
        </w:tc>
        <w:tc>
          <w:tcPr>
            <w:tcW w:w="556" w:type="dxa"/>
            <w:tcBorders>
              <w:left w:val="single" w:sz="4" w:space="0" w:color="auto"/>
            </w:tcBorders>
          </w:tcPr>
          <w:p w14:paraId="3E14555A"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3</w:t>
            </w:r>
          </w:p>
        </w:tc>
        <w:tc>
          <w:tcPr>
            <w:tcW w:w="555" w:type="dxa"/>
          </w:tcPr>
          <w:p w14:paraId="2D1B301E"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1</w:t>
            </w:r>
          </w:p>
        </w:tc>
        <w:tc>
          <w:tcPr>
            <w:tcW w:w="555" w:type="dxa"/>
            <w:tcBorders>
              <w:right w:val="single" w:sz="4" w:space="0" w:color="auto"/>
            </w:tcBorders>
          </w:tcPr>
          <w:p w14:paraId="0711C140"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2</w:t>
            </w:r>
          </w:p>
        </w:tc>
        <w:tc>
          <w:tcPr>
            <w:tcW w:w="555" w:type="dxa"/>
            <w:tcBorders>
              <w:left w:val="single" w:sz="4" w:space="0" w:color="auto"/>
            </w:tcBorders>
          </w:tcPr>
          <w:p w14:paraId="4F2F5944"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2</w:t>
            </w:r>
          </w:p>
        </w:tc>
        <w:tc>
          <w:tcPr>
            <w:tcW w:w="556" w:type="dxa"/>
          </w:tcPr>
          <w:p w14:paraId="66805533"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1</w:t>
            </w:r>
          </w:p>
        </w:tc>
        <w:tc>
          <w:tcPr>
            <w:tcW w:w="555" w:type="dxa"/>
            <w:tcBorders>
              <w:right w:val="single" w:sz="4" w:space="0" w:color="auto"/>
            </w:tcBorders>
          </w:tcPr>
          <w:p w14:paraId="64517B03"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4</w:t>
            </w:r>
          </w:p>
        </w:tc>
        <w:tc>
          <w:tcPr>
            <w:tcW w:w="555" w:type="dxa"/>
            <w:tcBorders>
              <w:left w:val="single" w:sz="4" w:space="0" w:color="auto"/>
            </w:tcBorders>
          </w:tcPr>
          <w:p w14:paraId="24E91B1A"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5</w:t>
            </w:r>
          </w:p>
        </w:tc>
        <w:tc>
          <w:tcPr>
            <w:tcW w:w="555" w:type="dxa"/>
          </w:tcPr>
          <w:p w14:paraId="1DC17556"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5</w:t>
            </w:r>
          </w:p>
        </w:tc>
        <w:tc>
          <w:tcPr>
            <w:tcW w:w="556" w:type="dxa"/>
          </w:tcPr>
          <w:p w14:paraId="21BF2342"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8</w:t>
            </w:r>
          </w:p>
        </w:tc>
      </w:tr>
      <w:tr w:rsidR="00D733A6" w:rsidRPr="00503860" w14:paraId="63D6EC12" w14:textId="77777777" w:rsidTr="0084269D">
        <w:trPr>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0A04B782" w14:textId="3E117892" w:rsidR="00CD3920" w:rsidRPr="00503860" w:rsidRDefault="00CD3920" w:rsidP="00EC7C88">
            <w:pPr>
              <w:spacing w:after="120"/>
              <w:jc w:val="left"/>
              <w:rPr>
                <w:rFonts w:cs="Arial"/>
                <w:b w:val="0"/>
              </w:rPr>
            </w:pPr>
            <w:r w:rsidRPr="00503860">
              <w:rPr>
                <w:rFonts w:cs="Arial"/>
              </w:rPr>
              <w:t>Telephone information line (i.e. 131</w:t>
            </w:r>
            <w:r w:rsidR="00EC7C88" w:rsidRPr="00503860">
              <w:rPr>
                <w:rFonts w:cs="Arial"/>
              </w:rPr>
              <w:t>500)</w:t>
            </w:r>
          </w:p>
        </w:tc>
        <w:tc>
          <w:tcPr>
            <w:tcW w:w="555" w:type="dxa"/>
            <w:tcBorders>
              <w:left w:val="single" w:sz="4" w:space="0" w:color="auto"/>
            </w:tcBorders>
          </w:tcPr>
          <w:p w14:paraId="7200B16B"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16</w:t>
            </w:r>
          </w:p>
        </w:tc>
        <w:tc>
          <w:tcPr>
            <w:tcW w:w="555" w:type="dxa"/>
          </w:tcPr>
          <w:p w14:paraId="1FA342BF"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21</w:t>
            </w:r>
          </w:p>
        </w:tc>
        <w:tc>
          <w:tcPr>
            <w:tcW w:w="555" w:type="dxa"/>
            <w:tcBorders>
              <w:right w:val="single" w:sz="4" w:space="0" w:color="auto"/>
            </w:tcBorders>
          </w:tcPr>
          <w:p w14:paraId="55444A04"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14</w:t>
            </w:r>
          </w:p>
        </w:tc>
        <w:tc>
          <w:tcPr>
            <w:tcW w:w="556" w:type="dxa"/>
            <w:tcBorders>
              <w:left w:val="single" w:sz="4" w:space="0" w:color="auto"/>
            </w:tcBorders>
          </w:tcPr>
          <w:p w14:paraId="37D850DF"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4</w:t>
            </w:r>
          </w:p>
        </w:tc>
        <w:tc>
          <w:tcPr>
            <w:tcW w:w="555" w:type="dxa"/>
          </w:tcPr>
          <w:p w14:paraId="00A3578D"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4</w:t>
            </w:r>
          </w:p>
        </w:tc>
        <w:tc>
          <w:tcPr>
            <w:tcW w:w="555" w:type="dxa"/>
            <w:tcBorders>
              <w:right w:val="single" w:sz="4" w:space="0" w:color="auto"/>
            </w:tcBorders>
          </w:tcPr>
          <w:p w14:paraId="15627C37"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4</w:t>
            </w:r>
          </w:p>
        </w:tc>
        <w:tc>
          <w:tcPr>
            <w:tcW w:w="555" w:type="dxa"/>
            <w:tcBorders>
              <w:left w:val="single" w:sz="4" w:space="0" w:color="auto"/>
            </w:tcBorders>
          </w:tcPr>
          <w:p w14:paraId="7E440219"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7</w:t>
            </w:r>
          </w:p>
        </w:tc>
        <w:tc>
          <w:tcPr>
            <w:tcW w:w="556" w:type="dxa"/>
          </w:tcPr>
          <w:p w14:paraId="121186AA"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10</w:t>
            </w:r>
          </w:p>
        </w:tc>
        <w:tc>
          <w:tcPr>
            <w:tcW w:w="555" w:type="dxa"/>
            <w:tcBorders>
              <w:right w:val="single" w:sz="4" w:space="0" w:color="auto"/>
            </w:tcBorders>
          </w:tcPr>
          <w:p w14:paraId="4567D025"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4</w:t>
            </w:r>
          </w:p>
        </w:tc>
        <w:tc>
          <w:tcPr>
            <w:tcW w:w="555" w:type="dxa"/>
            <w:tcBorders>
              <w:left w:val="single" w:sz="4" w:space="0" w:color="auto"/>
            </w:tcBorders>
          </w:tcPr>
          <w:p w14:paraId="3AA8F19C"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9</w:t>
            </w:r>
          </w:p>
        </w:tc>
        <w:tc>
          <w:tcPr>
            <w:tcW w:w="555" w:type="dxa"/>
          </w:tcPr>
          <w:p w14:paraId="7E49C329"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5</w:t>
            </w:r>
          </w:p>
        </w:tc>
        <w:tc>
          <w:tcPr>
            <w:tcW w:w="556" w:type="dxa"/>
          </w:tcPr>
          <w:p w14:paraId="6ED105C3"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8</w:t>
            </w:r>
          </w:p>
        </w:tc>
      </w:tr>
      <w:tr w:rsidR="00D733A6" w:rsidRPr="00503860" w14:paraId="08E20B9B" w14:textId="77777777" w:rsidTr="0084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6347FA1D" w14:textId="512CA2AD" w:rsidR="00CD3920" w:rsidRPr="00503860" w:rsidRDefault="00CD3920" w:rsidP="0084269D">
            <w:pPr>
              <w:spacing w:after="120"/>
              <w:jc w:val="left"/>
              <w:rPr>
                <w:rFonts w:cs="Arial"/>
                <w:b w:val="0"/>
              </w:rPr>
            </w:pPr>
            <w:r w:rsidRPr="00503860">
              <w:rPr>
                <w:rFonts w:cs="Arial"/>
              </w:rPr>
              <w:t>Operator’s website (e.g.</w:t>
            </w:r>
            <w:r w:rsidR="0084269D">
              <w:rPr>
                <w:rFonts w:cs="Arial"/>
              </w:rPr>
              <w:t xml:space="preserve"> </w:t>
            </w:r>
            <w:r w:rsidRPr="00503860">
              <w:rPr>
                <w:rFonts w:cs="Arial"/>
              </w:rPr>
              <w:t>sydneybuses.info)</w:t>
            </w:r>
          </w:p>
        </w:tc>
        <w:tc>
          <w:tcPr>
            <w:tcW w:w="555" w:type="dxa"/>
            <w:tcBorders>
              <w:left w:val="single" w:sz="4" w:space="0" w:color="auto"/>
            </w:tcBorders>
          </w:tcPr>
          <w:p w14:paraId="5B531E99"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23</w:t>
            </w:r>
          </w:p>
        </w:tc>
        <w:tc>
          <w:tcPr>
            <w:tcW w:w="555" w:type="dxa"/>
          </w:tcPr>
          <w:p w14:paraId="1EC9BB49"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25</w:t>
            </w:r>
          </w:p>
        </w:tc>
        <w:tc>
          <w:tcPr>
            <w:tcW w:w="555" w:type="dxa"/>
            <w:tcBorders>
              <w:right w:val="single" w:sz="4" w:space="0" w:color="auto"/>
            </w:tcBorders>
          </w:tcPr>
          <w:p w14:paraId="3C22A1FB"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23</w:t>
            </w:r>
          </w:p>
        </w:tc>
        <w:tc>
          <w:tcPr>
            <w:tcW w:w="556" w:type="dxa"/>
            <w:tcBorders>
              <w:left w:val="single" w:sz="4" w:space="0" w:color="auto"/>
            </w:tcBorders>
          </w:tcPr>
          <w:p w14:paraId="17ACF872"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4</w:t>
            </w:r>
          </w:p>
        </w:tc>
        <w:tc>
          <w:tcPr>
            <w:tcW w:w="555" w:type="dxa"/>
          </w:tcPr>
          <w:p w14:paraId="61C3F438"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3</w:t>
            </w:r>
          </w:p>
        </w:tc>
        <w:tc>
          <w:tcPr>
            <w:tcW w:w="555" w:type="dxa"/>
            <w:tcBorders>
              <w:right w:val="single" w:sz="4" w:space="0" w:color="auto"/>
            </w:tcBorders>
          </w:tcPr>
          <w:p w14:paraId="357CFB23"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6</w:t>
            </w:r>
          </w:p>
        </w:tc>
        <w:tc>
          <w:tcPr>
            <w:tcW w:w="555" w:type="dxa"/>
            <w:tcBorders>
              <w:left w:val="single" w:sz="4" w:space="0" w:color="auto"/>
            </w:tcBorders>
          </w:tcPr>
          <w:p w14:paraId="16BB2BAF"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8</w:t>
            </w:r>
          </w:p>
        </w:tc>
        <w:tc>
          <w:tcPr>
            <w:tcW w:w="556" w:type="dxa"/>
          </w:tcPr>
          <w:p w14:paraId="2587945E"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5</w:t>
            </w:r>
          </w:p>
        </w:tc>
        <w:tc>
          <w:tcPr>
            <w:tcW w:w="555" w:type="dxa"/>
            <w:tcBorders>
              <w:right w:val="single" w:sz="4" w:space="0" w:color="auto"/>
            </w:tcBorders>
          </w:tcPr>
          <w:p w14:paraId="5D53B20A"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6</w:t>
            </w:r>
          </w:p>
        </w:tc>
        <w:tc>
          <w:tcPr>
            <w:tcW w:w="555" w:type="dxa"/>
            <w:tcBorders>
              <w:left w:val="single" w:sz="4" w:space="0" w:color="auto"/>
            </w:tcBorders>
          </w:tcPr>
          <w:p w14:paraId="6EE205F1"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9</w:t>
            </w:r>
          </w:p>
        </w:tc>
        <w:tc>
          <w:tcPr>
            <w:tcW w:w="555" w:type="dxa"/>
          </w:tcPr>
          <w:p w14:paraId="700AE65C"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8</w:t>
            </w:r>
          </w:p>
        </w:tc>
        <w:tc>
          <w:tcPr>
            <w:tcW w:w="556" w:type="dxa"/>
          </w:tcPr>
          <w:p w14:paraId="6D344258" w14:textId="77777777" w:rsidR="00CD3920" w:rsidRPr="00503860" w:rsidRDefault="00CD3920" w:rsidP="00EC7C88">
            <w:pPr>
              <w:spacing w:after="120"/>
              <w:jc w:val="center"/>
              <w:cnfStyle w:val="000000100000" w:firstRow="0" w:lastRow="0" w:firstColumn="0" w:lastColumn="0" w:oddVBand="0" w:evenVBand="0" w:oddHBand="1" w:evenHBand="0" w:firstRowFirstColumn="0" w:firstRowLastColumn="0" w:lastRowFirstColumn="0" w:lastRowLastColumn="0"/>
              <w:rPr>
                <w:rFonts w:cs="Arial"/>
              </w:rPr>
            </w:pPr>
            <w:r w:rsidRPr="00503860">
              <w:rPr>
                <w:rFonts w:cs="Arial"/>
              </w:rPr>
              <w:t>4</w:t>
            </w:r>
          </w:p>
        </w:tc>
      </w:tr>
      <w:tr w:rsidR="00D733A6" w:rsidRPr="00503860" w14:paraId="2452CF73" w14:textId="77777777" w:rsidTr="0084269D">
        <w:trPr>
          <w:jc w:val="center"/>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auto"/>
            </w:tcBorders>
          </w:tcPr>
          <w:p w14:paraId="62E3E07F" w14:textId="77777777" w:rsidR="00CD3920" w:rsidRPr="00503860" w:rsidRDefault="00CD3920" w:rsidP="00EC7C88">
            <w:pPr>
              <w:spacing w:after="120"/>
              <w:jc w:val="left"/>
              <w:rPr>
                <w:rFonts w:cs="Arial"/>
                <w:b w:val="0"/>
              </w:rPr>
            </w:pPr>
            <w:r w:rsidRPr="00503860">
              <w:rPr>
                <w:rFonts w:cs="Arial"/>
              </w:rPr>
              <w:t>Government website (e.g. transportnsw.info)</w:t>
            </w:r>
          </w:p>
        </w:tc>
        <w:tc>
          <w:tcPr>
            <w:tcW w:w="555" w:type="dxa"/>
            <w:tcBorders>
              <w:left w:val="single" w:sz="4" w:space="0" w:color="auto"/>
            </w:tcBorders>
          </w:tcPr>
          <w:p w14:paraId="5B2841E6"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14</w:t>
            </w:r>
          </w:p>
        </w:tc>
        <w:tc>
          <w:tcPr>
            <w:tcW w:w="555" w:type="dxa"/>
          </w:tcPr>
          <w:p w14:paraId="3275059F"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4</w:t>
            </w:r>
          </w:p>
        </w:tc>
        <w:tc>
          <w:tcPr>
            <w:tcW w:w="555" w:type="dxa"/>
            <w:tcBorders>
              <w:right w:val="single" w:sz="4" w:space="0" w:color="auto"/>
            </w:tcBorders>
          </w:tcPr>
          <w:p w14:paraId="4E658246"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6</w:t>
            </w:r>
          </w:p>
        </w:tc>
        <w:tc>
          <w:tcPr>
            <w:tcW w:w="556" w:type="dxa"/>
            <w:tcBorders>
              <w:left w:val="single" w:sz="4" w:space="0" w:color="auto"/>
            </w:tcBorders>
          </w:tcPr>
          <w:p w14:paraId="27438548"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23</w:t>
            </w:r>
          </w:p>
        </w:tc>
        <w:tc>
          <w:tcPr>
            <w:tcW w:w="555" w:type="dxa"/>
          </w:tcPr>
          <w:p w14:paraId="645CEA6E"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13</w:t>
            </w:r>
          </w:p>
        </w:tc>
        <w:tc>
          <w:tcPr>
            <w:tcW w:w="555" w:type="dxa"/>
            <w:tcBorders>
              <w:right w:val="single" w:sz="4" w:space="0" w:color="auto"/>
            </w:tcBorders>
          </w:tcPr>
          <w:p w14:paraId="5B9A5E8B"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12</w:t>
            </w:r>
          </w:p>
        </w:tc>
        <w:tc>
          <w:tcPr>
            <w:tcW w:w="555" w:type="dxa"/>
            <w:tcBorders>
              <w:left w:val="single" w:sz="4" w:space="0" w:color="auto"/>
            </w:tcBorders>
          </w:tcPr>
          <w:p w14:paraId="4C29D981"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38</w:t>
            </w:r>
          </w:p>
        </w:tc>
        <w:tc>
          <w:tcPr>
            <w:tcW w:w="556" w:type="dxa"/>
          </w:tcPr>
          <w:p w14:paraId="7C8A0FFD"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37</w:t>
            </w:r>
          </w:p>
        </w:tc>
        <w:tc>
          <w:tcPr>
            <w:tcW w:w="555" w:type="dxa"/>
            <w:tcBorders>
              <w:right w:val="single" w:sz="4" w:space="0" w:color="auto"/>
            </w:tcBorders>
          </w:tcPr>
          <w:p w14:paraId="57944CDA"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22</w:t>
            </w:r>
          </w:p>
        </w:tc>
        <w:tc>
          <w:tcPr>
            <w:tcW w:w="555" w:type="dxa"/>
            <w:tcBorders>
              <w:left w:val="single" w:sz="4" w:space="0" w:color="auto"/>
            </w:tcBorders>
          </w:tcPr>
          <w:p w14:paraId="6F552F6B"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36</w:t>
            </w:r>
          </w:p>
        </w:tc>
        <w:tc>
          <w:tcPr>
            <w:tcW w:w="555" w:type="dxa"/>
          </w:tcPr>
          <w:p w14:paraId="32090F1D"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35</w:t>
            </w:r>
          </w:p>
        </w:tc>
        <w:tc>
          <w:tcPr>
            <w:tcW w:w="556" w:type="dxa"/>
          </w:tcPr>
          <w:p w14:paraId="20958D1A" w14:textId="77777777" w:rsidR="00CD3920" w:rsidRPr="00503860" w:rsidRDefault="00CD3920" w:rsidP="00EC7C88">
            <w:pPr>
              <w:spacing w:after="120"/>
              <w:jc w:val="center"/>
              <w:cnfStyle w:val="000000000000" w:firstRow="0" w:lastRow="0" w:firstColumn="0" w:lastColumn="0" w:oddVBand="0" w:evenVBand="0" w:oddHBand="0" w:evenHBand="0" w:firstRowFirstColumn="0" w:firstRowLastColumn="0" w:lastRowFirstColumn="0" w:lastRowLastColumn="0"/>
              <w:rPr>
                <w:rFonts w:cs="Arial"/>
              </w:rPr>
            </w:pPr>
            <w:r w:rsidRPr="00503860">
              <w:rPr>
                <w:rFonts w:cs="Arial"/>
              </w:rPr>
              <w:t>26</w:t>
            </w:r>
          </w:p>
        </w:tc>
      </w:tr>
    </w:tbl>
    <w:p w14:paraId="7243D19C" w14:textId="42725897" w:rsidR="004E2F96" w:rsidRPr="00CC1384" w:rsidRDefault="002255B8" w:rsidP="00CC1384">
      <w:pPr>
        <w:spacing w:after="120"/>
        <w:jc w:val="center"/>
        <w:rPr>
          <w:sz w:val="20"/>
          <w:szCs w:val="20"/>
        </w:rPr>
      </w:pPr>
      <w:r w:rsidRPr="00503860">
        <w:rPr>
          <w:sz w:val="20"/>
          <w:szCs w:val="20"/>
        </w:rPr>
        <w:t>Notes: L=low user; I= infrequent user and R = regular user</w:t>
      </w:r>
      <w:r w:rsidR="00CC1384">
        <w:rPr>
          <w:sz w:val="20"/>
          <w:szCs w:val="20"/>
        </w:rPr>
        <w:t>; l</w:t>
      </w:r>
      <w:r w:rsidR="004E2F96" w:rsidRPr="00CC1384">
        <w:rPr>
          <w:sz w:val="20"/>
          <w:szCs w:val="20"/>
        </w:rPr>
        <w:t>ow users were asked for their information usage if they were faced with an ‘unfamiliar trip’, infrequent users were asked about a recent trip and frequent users were asked about their regular trip.</w:t>
      </w:r>
    </w:p>
    <w:p w14:paraId="661F6C91" w14:textId="455EF260" w:rsidR="0094792D" w:rsidRPr="00503860" w:rsidRDefault="002255B8" w:rsidP="002752AD">
      <w:pPr>
        <w:spacing w:after="120"/>
      </w:pPr>
      <w:r w:rsidRPr="00503860">
        <w:t xml:space="preserve">As can be seen from </w:t>
      </w:r>
      <w:r w:rsidR="00FA4DAD" w:rsidRPr="00FA4DAD">
        <w:fldChar w:fldCharType="begin"/>
      </w:r>
      <w:r w:rsidR="00FA4DAD" w:rsidRPr="00FA4DAD">
        <w:instrText xml:space="preserve"> REF _Ref461700598 \h  \* MERGEFORMAT </w:instrText>
      </w:r>
      <w:r w:rsidR="00FA4DAD" w:rsidRPr="00FA4DAD">
        <w:fldChar w:fldCharType="separate"/>
      </w:r>
      <w:r w:rsidR="00261069" w:rsidRPr="00CC1384">
        <w:t xml:space="preserve">Table </w:t>
      </w:r>
      <w:r w:rsidR="00261069" w:rsidRPr="00CC1384">
        <w:rPr>
          <w:noProof/>
        </w:rPr>
        <w:t>6</w:t>
      </w:r>
      <w:r w:rsidR="00FA4DAD" w:rsidRPr="00FA4DAD">
        <w:fldChar w:fldCharType="end"/>
      </w:r>
      <w:r w:rsidRPr="00503860">
        <w:t xml:space="preserve">, in planning a journey, there appears to be big differences in use by intensity of use for app use and for government website use. For apps, low users are significantly </w:t>
      </w:r>
      <w:r w:rsidRPr="00503860">
        <w:lastRenderedPageBreak/>
        <w:t>less likely to use an app than regular users</w:t>
      </w:r>
      <w:r w:rsidR="002752AD" w:rsidRPr="00503860">
        <w:t xml:space="preserve">. </w:t>
      </w:r>
      <w:r w:rsidRPr="00503860">
        <w:t>Infrequent users appear more than twice as likely to use an app as low users</w:t>
      </w:r>
      <w:r w:rsidR="002752AD" w:rsidRPr="00503860">
        <w:t xml:space="preserve">. </w:t>
      </w:r>
      <w:r w:rsidRPr="00503860">
        <w:t>Another big difference is in the use of the telephone information line with low users being a higher user than infrequent and regular users (in that order)</w:t>
      </w:r>
      <w:r w:rsidR="002752AD" w:rsidRPr="00503860">
        <w:t xml:space="preserve">. </w:t>
      </w:r>
    </w:p>
    <w:p w14:paraId="303C5104" w14:textId="01370B21" w:rsidR="002255B8" w:rsidRPr="00503860" w:rsidRDefault="0094792D" w:rsidP="002752AD">
      <w:pPr>
        <w:spacing w:after="120"/>
      </w:pPr>
      <w:r w:rsidRPr="00503860">
        <w:t>Information sources used whilst waiting at stop or station is predominately the printed timetable leaflet</w:t>
      </w:r>
      <w:r w:rsidR="001F4BB9">
        <w:t xml:space="preserve">: </w:t>
      </w:r>
      <w:r w:rsidRPr="00503860">
        <w:t>this in some ways will be disappointing to operators who are hoping to become paper free. The Government website is the next most used with marked differences for use between low public transport users and all others</w:t>
      </w:r>
      <w:r w:rsidR="002752AD" w:rsidRPr="00503860">
        <w:t xml:space="preserve">. </w:t>
      </w:r>
      <w:r w:rsidRPr="00503860">
        <w:t>A similar but reverse patter</w:t>
      </w:r>
      <w:r w:rsidR="00FE3FE5">
        <w:t>n</w:t>
      </w:r>
      <w:r w:rsidRPr="00503860">
        <w:t xml:space="preserve"> can be seen for the use of an app whilst waiting at a stop or station</w:t>
      </w:r>
      <w:r w:rsidR="002752AD" w:rsidRPr="00503860">
        <w:t xml:space="preserve">. </w:t>
      </w:r>
      <w:r w:rsidRPr="00503860">
        <w:t>Here low users are significantly less likely to use an app</w:t>
      </w:r>
      <w:r w:rsidR="002752AD" w:rsidRPr="00503860">
        <w:t xml:space="preserve">. </w:t>
      </w:r>
      <w:r w:rsidRPr="00503860">
        <w:t>This maybe because of the investment in time (in particular) to download and learn to use apps for public transport when one, as infrequent users are, not particularly interested in using public transport.</w:t>
      </w:r>
    </w:p>
    <w:p w14:paraId="4784EC43" w14:textId="77777777" w:rsidR="00CC1384" w:rsidRDefault="00CC1384">
      <w:pPr>
        <w:spacing w:after="0"/>
        <w:jc w:val="left"/>
      </w:pPr>
      <w:r>
        <w:br w:type="page"/>
      </w:r>
    </w:p>
    <w:p w14:paraId="21B21F3D" w14:textId="76DAEB61" w:rsidR="00CD3920" w:rsidRDefault="0094792D" w:rsidP="002752AD">
      <w:pPr>
        <w:spacing w:after="120"/>
      </w:pPr>
      <w:r w:rsidRPr="00503860">
        <w:lastRenderedPageBreak/>
        <w:t>Similar patterns can be seen with information sources used on egress from the public transport system to access the destination</w:t>
      </w:r>
      <w:r w:rsidR="002752AD" w:rsidRPr="00503860">
        <w:t xml:space="preserve">. </w:t>
      </w:r>
      <w:r w:rsidRPr="00503860">
        <w:t>Apps are used much more and the Government website much less than low public transport users whereas the reverse is true for google maps transit and the government website.</w:t>
      </w:r>
    </w:p>
    <w:p w14:paraId="05E109A8" w14:textId="5082C21F" w:rsidR="00C64BE2" w:rsidRPr="00AB48AD" w:rsidRDefault="00AB48AD" w:rsidP="00C42295">
      <w:pPr>
        <w:pStyle w:val="SectionHeadingLevel1"/>
      </w:pPr>
      <w:r w:rsidRPr="00CC1384">
        <w:t>6.</w:t>
      </w:r>
      <w:r w:rsidR="00CD6B17" w:rsidRPr="00CC1384">
        <w:t xml:space="preserve"> </w:t>
      </w:r>
      <w:r w:rsidR="00C64BE2" w:rsidRPr="00CC1384">
        <w:t>Factor analysis</w:t>
      </w:r>
    </w:p>
    <w:p w14:paraId="69281289" w14:textId="63E3B8CD" w:rsidR="00380F2E" w:rsidRPr="00B84656" w:rsidRDefault="00CD6B17" w:rsidP="00380F2E">
      <w:pPr>
        <w:spacing w:after="120"/>
      </w:pPr>
      <w:r w:rsidRPr="00380F2E">
        <w:t xml:space="preserve">Travel attitudes and preferences to cars, driving, public transport and active transport were </w:t>
      </w:r>
      <w:r w:rsidRPr="00B84656">
        <w:t>measured using 22 statements</w:t>
      </w:r>
      <w:r w:rsidR="00235604" w:rsidRPr="00B84656">
        <w:t xml:space="preserve"> very loosely based on </w:t>
      </w:r>
      <w:r w:rsidR="00235604" w:rsidRPr="00B84656">
        <w:fldChar w:fldCharType="begin"/>
      </w:r>
      <w:r w:rsidR="00235604" w:rsidRPr="00B84656">
        <w:instrText xml:space="preserve"> ADDIN EN.CITE &lt;EndNote&gt;&lt;Cite&gt;&lt;Author&gt;Handy&lt;/Author&gt;&lt;Year&gt;2005&lt;/Year&gt;&lt;RecNum&gt;567&lt;/RecNum&gt;&lt;DisplayText&gt;(Handy et al., 2005)&lt;/DisplayText&gt;&lt;record&gt;&lt;rec-number&gt;567&lt;/rec-number&gt;&lt;foreign-keys&gt;&lt;key app="EN" db-id="fsdvvead72r2pqeftxz5zepgrva2svfavzra"&gt;567&lt;/key&gt;&lt;/foreign-keys&gt;&lt;ref-type name="Journal Article"&gt;17&lt;/ref-type&gt;&lt;contributors&gt;&lt;authors&gt;&lt;author&gt;Handy, Susan&lt;/author&gt;&lt;author&gt;Cao, Xinyu&lt;/author&gt;&lt;author&gt;Mokhtarian, Patricia&lt;/author&gt;&lt;/authors&gt;&lt;/contributors&gt;&lt;titles&gt;&lt;title&gt;Correlation or causality between the built environment and travel behavior? Evidence from Northern California&lt;/title&gt;&lt;secondary-title&gt;Transportation Research Part D: Transport and Environment&lt;/secondary-title&gt;&lt;/titles&gt;&lt;periodical&gt;&lt;full-title&gt;Transportation Research Part D: Transport and Environment&lt;/full-title&gt;&lt;/periodical&gt;&lt;pages&gt;427-444&lt;/pages&gt;&lt;volume&gt;10&lt;/volume&gt;&lt;number&gt;6&lt;/number&gt;&lt;keywords&gt;&lt;keyword&gt;Built environment&lt;/keyword&gt;&lt;keyword&gt;Travel behavior&lt;/keyword&gt;&lt;keyword&gt;Smart growth&lt;/keyword&gt;&lt;keyword&gt;Land-use&lt;/keyword&gt;&lt;/keywords&gt;&lt;dates&gt;&lt;year&gt;2005&lt;/year&gt;&lt;pub-dates&gt;&lt;date&gt;11//&lt;/date&gt;&lt;/pub-dates&gt;&lt;/dates&gt;&lt;isbn&gt;1361-9209&lt;/isbn&gt;&lt;urls&gt;&lt;related-urls&gt;&lt;url&gt;http://www.sciencedirect.com/science/article/pii/S136192090500043X&lt;/url&gt;&lt;/related-urls&gt;&lt;/urls&gt;&lt;electronic-resource-num&gt;http://dx.doi.org/10.1016/j.trd.2005.05.002&lt;/electronic-resource-num&gt;&lt;/record&gt;&lt;/Cite&gt;&lt;/EndNote&gt;</w:instrText>
      </w:r>
      <w:r w:rsidR="00235604" w:rsidRPr="00B84656">
        <w:fldChar w:fldCharType="separate"/>
      </w:r>
      <w:hyperlink w:anchor="_ENREF_2" w:tooltip="Handy, 2005 #567" w:history="1">
        <w:r w:rsidR="00D51D68" w:rsidRPr="00B84656">
          <w:t>Handy et al. (2005</w:t>
        </w:r>
      </w:hyperlink>
      <w:r w:rsidR="00235604" w:rsidRPr="00B84656">
        <w:t>)</w:t>
      </w:r>
      <w:r w:rsidR="00235604" w:rsidRPr="00B84656">
        <w:fldChar w:fldCharType="end"/>
      </w:r>
      <w:r w:rsidRPr="00B84656">
        <w:t>. The statements were measured using a f</w:t>
      </w:r>
      <w:r w:rsidR="005079B9" w:rsidRPr="00B84656">
        <w:t>ive</w:t>
      </w:r>
      <w:r w:rsidRPr="00B84656">
        <w:t>-point scale from “strongly disagree” to “strongly agree”. Factor analysis to provide latent constructs which are subsequently used as continuous variables in the modelling</w:t>
      </w:r>
      <w:r w:rsidR="002752AD" w:rsidRPr="00B84656">
        <w:t xml:space="preserve">. </w:t>
      </w:r>
      <w:r w:rsidR="000566FB" w:rsidRPr="00B84656">
        <w:t xml:space="preserve">Factor Analysis with oblique rotation was used as a first step to identify the latent constructs underlying the 22 statements on travel attitudes/preferences. An oblique (Oblimin) rather than orthogonal rotation was used because, in theory, the latent factors of attitudes and preferences and travel attitudes might correlate with each other and would not be statistically independent </w:t>
      </w:r>
      <w:r w:rsidR="00380F2E" w:rsidRPr="00B84656">
        <w:fldChar w:fldCharType="begin" w:fldLock="1"/>
      </w:r>
      <w:r w:rsidR="00F354AA">
        <w:instrText>ADDIN CSL_CITATION { "citationItems" : [ { "id" : "ITEM-1", "itemData" : { "author" : [ { "dropping-particle" : "", "family" : "Field", "given" : "A. P.", "non-dropping-particle" : "", "parse-names" : false, "suffix" : "" } ], "edition" : "2nd Editio", "id" : "ITEM-1", "issued" : { "date-parts" : [ [ "2005" ] ] }, "number-of-pages" : "Chapter 15", "publisher" : "London: Sage", "title" : "Discovering statistics using SPSS", "type" : "book" }, "uris" : [ "http://www.mendeley.com/documents/?uuid=cf454ebb-b528-4b10-a4c8-37e11e220f71" ] } ], "mendeley" : { "formattedCitation" : "(Field, 2005)", "plainTextFormattedCitation" : "(Field, 2005)", "previouslyFormattedCitation" : "(Field, 2005)" }, "properties" : { "noteIndex" : 0 }, "schema" : "https://github.com/citation-style-language/schema/raw/master/csl-citation.json" }</w:instrText>
      </w:r>
      <w:r w:rsidR="00380F2E" w:rsidRPr="00B84656">
        <w:fldChar w:fldCharType="separate"/>
      </w:r>
      <w:r w:rsidR="00380F2E" w:rsidRPr="00B84656">
        <w:rPr>
          <w:noProof/>
        </w:rPr>
        <w:t>(Field, 2005)</w:t>
      </w:r>
      <w:r w:rsidR="00380F2E" w:rsidRPr="00B84656">
        <w:fldChar w:fldCharType="end"/>
      </w:r>
      <w:r w:rsidR="000566FB" w:rsidRPr="00B84656">
        <w:t>.</w:t>
      </w:r>
      <w:r w:rsidR="00380F2E" w:rsidRPr="00B84656">
        <w:t xml:space="preserve"> </w:t>
      </w:r>
      <w:r w:rsidRPr="00B84656">
        <w:t>The criterion “Eigenvalue &gt; 1” was used to d</w:t>
      </w:r>
      <w:r w:rsidR="00C45D0A" w:rsidRPr="00B84656">
        <w:t>etermine the number of factors</w:t>
      </w:r>
      <w:r w:rsidR="00380F2E" w:rsidRPr="00B84656">
        <w:t xml:space="preserve"> together with the scree plot (shown in</w:t>
      </w:r>
      <w:r w:rsidR="00FA4DAD" w:rsidRPr="00B84656">
        <w:t xml:space="preserve"> </w:t>
      </w:r>
      <w:r w:rsidR="00FA4DAD" w:rsidRPr="00B84656">
        <w:fldChar w:fldCharType="begin"/>
      </w:r>
      <w:r w:rsidR="00FA4DAD" w:rsidRPr="00B84656">
        <w:instrText xml:space="preserve"> REF _Ref461700680 \h </w:instrText>
      </w:r>
      <w:r w:rsidR="00B84656" w:rsidRPr="00B84656">
        <w:instrText xml:space="preserve"> \* MERGEFORMAT </w:instrText>
      </w:r>
      <w:r w:rsidR="00FA4DAD" w:rsidRPr="00B84656">
        <w:fldChar w:fldCharType="separate"/>
      </w:r>
      <w:r w:rsidR="00261069" w:rsidRPr="00B84656">
        <w:t xml:space="preserve">Figure </w:t>
      </w:r>
      <w:r w:rsidR="00261069">
        <w:rPr>
          <w:noProof/>
        </w:rPr>
        <w:t>2</w:t>
      </w:r>
      <w:r w:rsidR="00FA4DAD" w:rsidRPr="00B84656">
        <w:fldChar w:fldCharType="end"/>
      </w:r>
      <w:r w:rsidR="00380F2E" w:rsidRPr="00B84656">
        <w:t xml:space="preserve">) that graphs the Eigenvalue against the factor number. Looking at the slopes we decided to proceed with five factors: public transport and walking </w:t>
      </w:r>
      <w:r w:rsidR="00072409">
        <w:t xml:space="preserve">lovers; bicycle lovers; time minimisers </w:t>
      </w:r>
      <w:r w:rsidR="00380F2E" w:rsidRPr="00B84656">
        <w:t>(people who care less about the mode of travel but care about travel time); car lovers; and car users (people that use the car but do not necessarily like driving). Each of the factors considered represents at least 10 per cent of the variance for the respected model. Factor loadings larger than 0.3</w:t>
      </w:r>
      <w:r w:rsidR="00B15CAE" w:rsidRPr="00B84656">
        <w:t xml:space="preserve"> are shown in </w:t>
      </w:r>
      <w:r w:rsidR="00B15CAE" w:rsidRPr="00B84656">
        <w:fldChar w:fldCharType="begin"/>
      </w:r>
      <w:r w:rsidR="00B15CAE" w:rsidRPr="00B84656">
        <w:instrText xml:space="preserve"> REF _Ref461700190 \h </w:instrText>
      </w:r>
      <w:r w:rsidR="00C442D5" w:rsidRPr="00B84656">
        <w:instrText xml:space="preserve"> \* MERGEFORMAT </w:instrText>
      </w:r>
      <w:r w:rsidR="00B15CAE" w:rsidRPr="00B84656">
        <w:fldChar w:fldCharType="separate"/>
      </w:r>
      <w:r w:rsidR="00261069" w:rsidRPr="00B84656">
        <w:t xml:space="preserve">Table </w:t>
      </w:r>
      <w:r w:rsidR="00261069">
        <w:rPr>
          <w:noProof/>
        </w:rPr>
        <w:t>7</w:t>
      </w:r>
      <w:r w:rsidR="00B15CAE" w:rsidRPr="00B84656">
        <w:fldChar w:fldCharType="end"/>
      </w:r>
      <w:r w:rsidR="00380F2E" w:rsidRPr="00B84656">
        <w:t xml:space="preserve">. Large factor loadings means the factor identified is significantly influenced by that factor. If they are small then the factor identified is not influenced by that factor. </w:t>
      </w:r>
      <w:r w:rsidR="00C442D5" w:rsidRPr="00B84656">
        <w:fldChar w:fldCharType="begin"/>
      </w:r>
      <w:r w:rsidR="00C442D5" w:rsidRPr="00B84656">
        <w:instrText xml:space="preserve"> REF _Ref461700190 \h  \* MERGEFORMAT </w:instrText>
      </w:r>
      <w:r w:rsidR="00C442D5" w:rsidRPr="00B84656">
        <w:fldChar w:fldCharType="separate"/>
      </w:r>
      <w:r w:rsidR="00261069" w:rsidRPr="00B84656">
        <w:t xml:space="preserve">Table </w:t>
      </w:r>
      <w:r w:rsidR="00261069">
        <w:rPr>
          <w:noProof/>
        </w:rPr>
        <w:t>7</w:t>
      </w:r>
      <w:r w:rsidR="00C442D5" w:rsidRPr="00B84656">
        <w:fldChar w:fldCharType="end"/>
      </w:r>
      <w:r w:rsidR="00380F2E" w:rsidRPr="00B84656">
        <w:t xml:space="preserve"> shows the ones considered as medium to highly influential. These factors (latent constructs) are then treated as observed continuous variables, in the development of the model.</w:t>
      </w:r>
    </w:p>
    <w:p w14:paraId="25A24C22" w14:textId="77777777" w:rsidR="00FA4DAD" w:rsidRPr="00B84656" w:rsidRDefault="00FA4DAD" w:rsidP="00380F2E">
      <w:pPr>
        <w:spacing w:after="120"/>
      </w:pPr>
    </w:p>
    <w:p w14:paraId="1DC9AABC" w14:textId="2615992E" w:rsidR="00FA4DAD" w:rsidRPr="00B84656" w:rsidRDefault="00FA4DAD" w:rsidP="00FB44F6">
      <w:pPr>
        <w:pStyle w:val="Caption"/>
        <w:jc w:val="center"/>
      </w:pPr>
      <w:bookmarkStart w:id="8" w:name="_Ref461700680"/>
      <w:r w:rsidRPr="00B84656">
        <w:t xml:space="preserve">Figure </w:t>
      </w:r>
      <w:r w:rsidR="00FA0377">
        <w:fldChar w:fldCharType="begin"/>
      </w:r>
      <w:r w:rsidR="00FA0377">
        <w:instrText xml:space="preserve"> SEQ Figure \* ARABIC </w:instrText>
      </w:r>
      <w:r w:rsidR="00FA0377">
        <w:fldChar w:fldCharType="separate"/>
      </w:r>
      <w:r w:rsidR="00261069">
        <w:rPr>
          <w:noProof/>
        </w:rPr>
        <w:t>2</w:t>
      </w:r>
      <w:r w:rsidR="00FA0377">
        <w:rPr>
          <w:noProof/>
        </w:rPr>
        <w:fldChar w:fldCharType="end"/>
      </w:r>
      <w:bookmarkEnd w:id="8"/>
      <w:r w:rsidRPr="00B84656">
        <w:t>: Scree Plot for Travel Attitudes’ Factors SPSS</w:t>
      </w:r>
    </w:p>
    <w:p w14:paraId="7EE62BC7" w14:textId="7F5B0C72" w:rsidR="00380F2E" w:rsidRPr="00B84656" w:rsidRDefault="00380F2E" w:rsidP="00C442D5">
      <w:pPr>
        <w:spacing w:after="120"/>
        <w:jc w:val="center"/>
      </w:pPr>
      <w:r w:rsidRPr="00B84656">
        <w:rPr>
          <w:noProof/>
        </w:rPr>
        <w:lastRenderedPageBreak/>
        <w:drawing>
          <wp:inline distT="0" distB="0" distL="0" distR="0" wp14:anchorId="62F9713D" wp14:editId="6C655C3A">
            <wp:extent cx="4605051" cy="368567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itudes Scree Plot.png"/>
                    <pic:cNvPicPr/>
                  </pic:nvPicPr>
                  <pic:blipFill>
                    <a:blip r:embed="rId14">
                      <a:extLst>
                        <a:ext uri="{28A0092B-C50C-407E-A947-70E740481C1C}">
                          <a14:useLocalDpi xmlns:a14="http://schemas.microsoft.com/office/drawing/2010/main" val="0"/>
                        </a:ext>
                      </a:extLst>
                    </a:blip>
                    <a:stretch>
                      <a:fillRect/>
                    </a:stretch>
                  </pic:blipFill>
                  <pic:spPr>
                    <a:xfrm>
                      <a:off x="0" y="0"/>
                      <a:ext cx="4630793" cy="3706276"/>
                    </a:xfrm>
                    <a:prstGeom prst="rect">
                      <a:avLst/>
                    </a:prstGeom>
                  </pic:spPr>
                </pic:pic>
              </a:graphicData>
            </a:graphic>
          </wp:inline>
        </w:drawing>
      </w:r>
    </w:p>
    <w:p w14:paraId="37F41804" w14:textId="77777777" w:rsidR="000079DF" w:rsidRPr="00B84656" w:rsidRDefault="000079DF" w:rsidP="000079DF"/>
    <w:p w14:paraId="2A4A22E7" w14:textId="77777777" w:rsidR="000079DF" w:rsidRPr="00B84656" w:rsidRDefault="000079DF" w:rsidP="000079DF"/>
    <w:p w14:paraId="66CD2050" w14:textId="719498A8" w:rsidR="00235604" w:rsidRPr="00B84656" w:rsidRDefault="000079DF" w:rsidP="00FB44F6">
      <w:pPr>
        <w:pStyle w:val="Caption"/>
        <w:jc w:val="center"/>
      </w:pPr>
      <w:bookmarkStart w:id="9" w:name="_Ref461700190"/>
      <w:r w:rsidRPr="00B84656">
        <w:t xml:space="preserve">Table </w:t>
      </w:r>
      <w:r w:rsidR="00FA0377">
        <w:fldChar w:fldCharType="begin"/>
      </w:r>
      <w:r w:rsidR="00FA0377">
        <w:instrText xml:space="preserve"> SEQ Table \* ARABIC </w:instrText>
      </w:r>
      <w:r w:rsidR="00FA0377">
        <w:fldChar w:fldCharType="separate"/>
      </w:r>
      <w:r w:rsidR="00261069">
        <w:rPr>
          <w:noProof/>
        </w:rPr>
        <w:t>7</w:t>
      </w:r>
      <w:r w:rsidR="00FA0377">
        <w:rPr>
          <w:noProof/>
        </w:rPr>
        <w:fldChar w:fldCharType="end"/>
      </w:r>
      <w:bookmarkEnd w:id="9"/>
      <w:r w:rsidRPr="00B84656">
        <w:t>:</w:t>
      </w:r>
      <w:r w:rsidR="001A7157" w:rsidRPr="00B84656">
        <w:t xml:space="preserve"> Factors capturing the travel attitudes and preferences of respondents</w:t>
      </w:r>
    </w:p>
    <w:tbl>
      <w:tblPr>
        <w:tblStyle w:val="ListTable4"/>
        <w:tblW w:w="9092" w:type="dxa"/>
        <w:jc w:val="center"/>
        <w:tblLayout w:type="fixed"/>
        <w:tblLook w:val="01E0" w:firstRow="1" w:lastRow="1" w:firstColumn="1" w:lastColumn="1" w:noHBand="0" w:noVBand="0"/>
      </w:tblPr>
      <w:tblGrid>
        <w:gridCol w:w="1661"/>
        <w:gridCol w:w="6155"/>
        <w:gridCol w:w="1276"/>
      </w:tblGrid>
      <w:tr w:rsidR="00235604" w:rsidRPr="00B84656" w14:paraId="571CCD6D" w14:textId="77777777" w:rsidTr="00842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5B06B5CF" w14:textId="66C7E997" w:rsidR="00235604" w:rsidRPr="00B84656" w:rsidRDefault="00235604" w:rsidP="009C3474">
            <w:pPr>
              <w:spacing w:after="120"/>
              <w:jc w:val="center"/>
              <w:rPr>
                <w:rFonts w:cs="Arial"/>
                <w:bCs w:val="0"/>
                <w:sz w:val="20"/>
              </w:rPr>
            </w:pPr>
            <w:r w:rsidRPr="00B84656">
              <w:rPr>
                <w:rFonts w:cs="Arial"/>
                <w:sz w:val="20"/>
              </w:rPr>
              <w:t xml:space="preserve">Travel </w:t>
            </w:r>
            <w:r w:rsidR="009C3474">
              <w:rPr>
                <w:rFonts w:cs="Arial"/>
                <w:sz w:val="20"/>
              </w:rPr>
              <w:t>a</w:t>
            </w:r>
            <w:r w:rsidRPr="00B84656">
              <w:rPr>
                <w:rFonts w:cs="Arial"/>
                <w:sz w:val="20"/>
              </w:rPr>
              <w:t>ttitude/</w:t>
            </w:r>
            <w:r w:rsidR="00EC7C88" w:rsidRPr="00B84656">
              <w:rPr>
                <w:rFonts w:cs="Arial"/>
                <w:sz w:val="20"/>
              </w:rPr>
              <w:t xml:space="preserve"> </w:t>
            </w:r>
            <w:r w:rsidR="009C3474">
              <w:rPr>
                <w:rFonts w:cs="Arial"/>
                <w:sz w:val="20"/>
              </w:rPr>
              <w:t>p</w:t>
            </w:r>
            <w:r w:rsidRPr="00B84656">
              <w:rPr>
                <w:rFonts w:cs="Arial"/>
                <w:sz w:val="20"/>
              </w:rPr>
              <w:t>reference</w:t>
            </w:r>
            <w:r w:rsidR="00EC7C88" w:rsidRPr="00B84656">
              <w:rPr>
                <w:rFonts w:cs="Arial"/>
                <w:sz w:val="20"/>
              </w:rPr>
              <w:br/>
            </w:r>
            <w:r w:rsidR="009C3474">
              <w:rPr>
                <w:rFonts w:cs="Arial"/>
                <w:sz w:val="20"/>
              </w:rPr>
              <w:t>f</w:t>
            </w:r>
            <w:r w:rsidRPr="00B84656">
              <w:rPr>
                <w:rFonts w:cs="Arial"/>
                <w:sz w:val="20"/>
              </w:rPr>
              <w:t>actor</w:t>
            </w:r>
          </w:p>
        </w:tc>
        <w:tc>
          <w:tcPr>
            <w:cnfStyle w:val="000010000000" w:firstRow="0" w:lastRow="0" w:firstColumn="0" w:lastColumn="0" w:oddVBand="1" w:evenVBand="0" w:oddHBand="0" w:evenHBand="0" w:firstRowFirstColumn="0" w:firstRowLastColumn="0" w:lastRowFirstColumn="0" w:lastRowLastColumn="0"/>
            <w:tcW w:w="6155" w:type="dxa"/>
            <w:vAlign w:val="center"/>
          </w:tcPr>
          <w:p w14:paraId="2B799CD1" w14:textId="209AE593" w:rsidR="00235604" w:rsidRPr="00B84656" w:rsidRDefault="00235604" w:rsidP="0084269D">
            <w:pPr>
              <w:spacing w:after="120"/>
              <w:jc w:val="center"/>
              <w:rPr>
                <w:rFonts w:cs="Arial"/>
                <w:bCs w:val="0"/>
                <w:sz w:val="20"/>
              </w:rPr>
            </w:pPr>
            <w:r w:rsidRPr="00B84656">
              <w:rPr>
                <w:rFonts w:cs="Arial"/>
                <w:sz w:val="20"/>
              </w:rPr>
              <w:t>Statements</w:t>
            </w:r>
          </w:p>
        </w:tc>
        <w:tc>
          <w:tcPr>
            <w:cnfStyle w:val="000100000000" w:firstRow="0" w:lastRow="0" w:firstColumn="0" w:lastColumn="1" w:oddVBand="0" w:evenVBand="0" w:oddHBand="0" w:evenHBand="0" w:firstRowFirstColumn="0" w:firstRowLastColumn="0" w:lastRowFirstColumn="0" w:lastRowLastColumn="0"/>
            <w:tcW w:w="1276" w:type="dxa"/>
            <w:vAlign w:val="center"/>
          </w:tcPr>
          <w:p w14:paraId="7381D6DD" w14:textId="77777777" w:rsidR="00235604" w:rsidRPr="00B84656" w:rsidRDefault="00235604" w:rsidP="0084269D">
            <w:pPr>
              <w:spacing w:after="120"/>
              <w:jc w:val="center"/>
              <w:rPr>
                <w:rFonts w:cs="Arial"/>
                <w:bCs w:val="0"/>
                <w:sz w:val="20"/>
              </w:rPr>
            </w:pPr>
            <w:r w:rsidRPr="00B84656">
              <w:rPr>
                <w:rFonts w:cs="Arial"/>
                <w:sz w:val="20"/>
              </w:rPr>
              <w:t>Loadings</w:t>
            </w:r>
          </w:p>
        </w:tc>
      </w:tr>
      <w:tr w:rsidR="00B917A1" w:rsidRPr="00B84656" w14:paraId="340A22FD"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val="restart"/>
            <w:shd w:val="clear" w:color="auto" w:fill="auto"/>
          </w:tcPr>
          <w:p w14:paraId="0701B33B" w14:textId="3D0DEA9A" w:rsidR="00B917A1" w:rsidRPr="00B84656" w:rsidRDefault="00B917A1" w:rsidP="00813FF4">
            <w:pPr>
              <w:autoSpaceDE w:val="0"/>
              <w:autoSpaceDN w:val="0"/>
              <w:adjustRightInd w:val="0"/>
              <w:spacing w:after="120"/>
              <w:jc w:val="left"/>
              <w:rPr>
                <w:rFonts w:cs="Arial"/>
                <w:b w:val="0"/>
                <w:bCs w:val="0"/>
                <w:color w:val="000000"/>
                <w:sz w:val="20"/>
              </w:rPr>
            </w:pPr>
            <w:r w:rsidRPr="00B84656">
              <w:rPr>
                <w:rFonts w:cs="Arial"/>
                <w:color w:val="000000"/>
                <w:sz w:val="20"/>
              </w:rPr>
              <w:t>1. Public transport and walking lover</w:t>
            </w: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67458FBC" w14:textId="1734AF56" w:rsidR="00B917A1" w:rsidRPr="00B84656" w:rsidRDefault="00B917A1" w:rsidP="00DC1CE5">
            <w:pPr>
              <w:autoSpaceDE w:val="0"/>
              <w:autoSpaceDN w:val="0"/>
              <w:adjustRightInd w:val="0"/>
              <w:spacing w:after="120"/>
              <w:jc w:val="left"/>
              <w:rPr>
                <w:rFonts w:cs="Arial"/>
                <w:bCs/>
                <w:color w:val="000000"/>
                <w:sz w:val="20"/>
              </w:rPr>
            </w:pPr>
            <w:r w:rsidRPr="00B84656">
              <w:rPr>
                <w:rFonts w:cs="Arial"/>
                <w:color w:val="000000"/>
                <w:sz w:val="20"/>
              </w:rPr>
              <w:t>Travelling by car is safer overall than taking public transport</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72A80D10" w14:textId="77525CDE" w:rsidR="00B917A1" w:rsidRPr="00B84656" w:rsidRDefault="00B917A1" w:rsidP="00B917A1">
            <w:pPr>
              <w:spacing w:after="120"/>
              <w:jc w:val="center"/>
              <w:rPr>
                <w:rFonts w:cs="Arial"/>
                <w:b w:val="0"/>
                <w:color w:val="000000"/>
                <w:sz w:val="20"/>
              </w:rPr>
            </w:pPr>
            <w:r w:rsidRPr="00B84656">
              <w:rPr>
                <w:rFonts w:cs="Arial"/>
                <w:color w:val="000000"/>
                <w:sz w:val="20"/>
              </w:rPr>
              <w:t>-0.322</w:t>
            </w:r>
          </w:p>
        </w:tc>
      </w:tr>
      <w:tr w:rsidR="00B917A1" w:rsidRPr="00B84656" w14:paraId="50DED385"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03ED0746" w14:textId="77777777" w:rsidR="00B917A1" w:rsidRPr="00B84656" w:rsidRDefault="00B917A1"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373CC738" w14:textId="0326DFD8" w:rsidR="00B917A1" w:rsidRPr="00B84656" w:rsidRDefault="00B917A1" w:rsidP="00DC1CE5">
            <w:pPr>
              <w:autoSpaceDE w:val="0"/>
              <w:autoSpaceDN w:val="0"/>
              <w:adjustRightInd w:val="0"/>
              <w:spacing w:after="120"/>
              <w:jc w:val="left"/>
              <w:rPr>
                <w:rFonts w:cs="Arial"/>
                <w:bCs/>
                <w:color w:val="000000"/>
                <w:sz w:val="20"/>
              </w:rPr>
            </w:pPr>
            <w:r w:rsidRPr="00B84656">
              <w:rPr>
                <w:rFonts w:cs="Arial"/>
                <w:bCs/>
                <w:color w:val="000000"/>
                <w:sz w:val="20"/>
              </w:rPr>
              <w:t>I prefer to walk rather than drive whenever possible</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31B3916D" w14:textId="7B7C436C" w:rsidR="00B917A1" w:rsidRPr="00B84656" w:rsidRDefault="00B917A1" w:rsidP="00813FF4">
            <w:pPr>
              <w:spacing w:after="120"/>
              <w:jc w:val="center"/>
              <w:rPr>
                <w:rFonts w:cs="Arial"/>
                <w:b w:val="0"/>
                <w:color w:val="000000"/>
                <w:sz w:val="20"/>
              </w:rPr>
            </w:pPr>
            <w:r w:rsidRPr="00B84656">
              <w:rPr>
                <w:rFonts w:cs="Arial"/>
                <w:color w:val="000000"/>
                <w:sz w:val="20"/>
              </w:rPr>
              <w:t>0.786</w:t>
            </w:r>
          </w:p>
        </w:tc>
      </w:tr>
      <w:tr w:rsidR="00B917A1" w:rsidRPr="00B84656" w14:paraId="0233393B"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0F6575C1" w14:textId="77777777" w:rsidR="00B917A1" w:rsidRPr="00B84656" w:rsidRDefault="00B917A1"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426317D3" w14:textId="26676706" w:rsidR="00B917A1" w:rsidRPr="00B84656" w:rsidRDefault="00B917A1" w:rsidP="00DC1CE5">
            <w:pPr>
              <w:autoSpaceDE w:val="0"/>
              <w:autoSpaceDN w:val="0"/>
              <w:adjustRightInd w:val="0"/>
              <w:spacing w:after="120"/>
              <w:jc w:val="left"/>
              <w:rPr>
                <w:rFonts w:cs="Arial"/>
                <w:bCs/>
                <w:color w:val="000000"/>
                <w:sz w:val="20"/>
              </w:rPr>
            </w:pPr>
            <w:r w:rsidRPr="00B84656">
              <w:rPr>
                <w:rFonts w:cs="Arial"/>
                <w:bCs/>
                <w:color w:val="000000"/>
                <w:sz w:val="20"/>
              </w:rPr>
              <w:t>Walking can sometimes be easier for me than driving</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6E95C1A8" w14:textId="7990DECE" w:rsidR="00B917A1" w:rsidRPr="00B84656" w:rsidRDefault="00B917A1" w:rsidP="00813FF4">
            <w:pPr>
              <w:spacing w:after="120"/>
              <w:jc w:val="center"/>
              <w:rPr>
                <w:rFonts w:cs="Arial"/>
                <w:b w:val="0"/>
                <w:color w:val="000000"/>
                <w:sz w:val="20"/>
              </w:rPr>
            </w:pPr>
            <w:r w:rsidRPr="00B84656">
              <w:rPr>
                <w:rFonts w:cs="Arial"/>
                <w:color w:val="000000"/>
                <w:sz w:val="20"/>
              </w:rPr>
              <w:t>0.746</w:t>
            </w:r>
          </w:p>
        </w:tc>
      </w:tr>
      <w:tr w:rsidR="00B917A1" w:rsidRPr="00B84656" w14:paraId="21C2FC85"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57290BCF" w14:textId="77777777" w:rsidR="00B917A1" w:rsidRPr="00B84656" w:rsidRDefault="00B917A1"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5CB6F15E" w14:textId="2EF5F9A8" w:rsidR="00B917A1" w:rsidRPr="00B84656" w:rsidRDefault="00B917A1" w:rsidP="00DC1CE5">
            <w:pPr>
              <w:autoSpaceDE w:val="0"/>
              <w:autoSpaceDN w:val="0"/>
              <w:adjustRightInd w:val="0"/>
              <w:spacing w:after="120"/>
              <w:jc w:val="left"/>
              <w:rPr>
                <w:rFonts w:cs="Arial"/>
                <w:color w:val="000000"/>
                <w:sz w:val="20"/>
              </w:rPr>
            </w:pPr>
            <w:r w:rsidRPr="00B84656">
              <w:rPr>
                <w:rFonts w:cs="Arial"/>
                <w:color w:val="000000"/>
                <w:sz w:val="20"/>
              </w:rPr>
              <w:t>I prefer to take public transport rather than drive whenever possible</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715695F0" w14:textId="076EAEEE" w:rsidR="00B917A1" w:rsidRPr="00B84656" w:rsidRDefault="00B917A1" w:rsidP="002752AD">
            <w:pPr>
              <w:spacing w:after="120"/>
              <w:jc w:val="center"/>
              <w:rPr>
                <w:rFonts w:cs="Arial"/>
                <w:color w:val="000000"/>
                <w:sz w:val="20"/>
              </w:rPr>
            </w:pPr>
            <w:r w:rsidRPr="00B84656">
              <w:rPr>
                <w:rFonts w:cs="Arial"/>
                <w:color w:val="000000"/>
                <w:sz w:val="20"/>
              </w:rPr>
              <w:t>0.615</w:t>
            </w:r>
          </w:p>
        </w:tc>
      </w:tr>
      <w:tr w:rsidR="00B917A1" w:rsidRPr="00B84656" w14:paraId="71C5825E"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2F7ECF47" w14:textId="77777777" w:rsidR="00B917A1" w:rsidRPr="00B84656" w:rsidRDefault="00B917A1"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2EE297C2" w14:textId="3999E636" w:rsidR="00B917A1" w:rsidRPr="00B84656" w:rsidRDefault="00B917A1" w:rsidP="00DC1CE5">
            <w:pPr>
              <w:autoSpaceDE w:val="0"/>
              <w:autoSpaceDN w:val="0"/>
              <w:adjustRightInd w:val="0"/>
              <w:spacing w:after="120"/>
              <w:jc w:val="left"/>
              <w:rPr>
                <w:rFonts w:cs="Arial"/>
                <w:color w:val="000000"/>
                <w:sz w:val="20"/>
              </w:rPr>
            </w:pPr>
            <w:r w:rsidRPr="00B84656">
              <w:rPr>
                <w:rFonts w:cs="Arial"/>
                <w:color w:val="000000"/>
                <w:sz w:val="20"/>
              </w:rPr>
              <w:t>I like walking</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5E4B376" w14:textId="0DBF9AFD" w:rsidR="00B917A1" w:rsidRPr="00B84656" w:rsidRDefault="00B917A1" w:rsidP="002752AD">
            <w:pPr>
              <w:spacing w:after="120"/>
              <w:jc w:val="center"/>
              <w:rPr>
                <w:rFonts w:cs="Arial"/>
                <w:color w:val="000000"/>
                <w:sz w:val="20"/>
              </w:rPr>
            </w:pPr>
            <w:r w:rsidRPr="00B84656">
              <w:rPr>
                <w:rFonts w:cs="Arial"/>
                <w:color w:val="000000"/>
                <w:sz w:val="20"/>
              </w:rPr>
              <w:t>0.800</w:t>
            </w:r>
          </w:p>
        </w:tc>
      </w:tr>
      <w:tr w:rsidR="00B917A1" w:rsidRPr="00B84656" w14:paraId="51607DA2"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272CA88D" w14:textId="77777777" w:rsidR="00B917A1" w:rsidRPr="00B84656" w:rsidRDefault="00B917A1" w:rsidP="00B917A1">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774AE2C4" w14:textId="14B9FDE8" w:rsidR="00B917A1" w:rsidRPr="00B84656" w:rsidRDefault="00B917A1" w:rsidP="00B917A1">
            <w:pPr>
              <w:autoSpaceDE w:val="0"/>
              <w:autoSpaceDN w:val="0"/>
              <w:adjustRightInd w:val="0"/>
              <w:spacing w:after="120"/>
              <w:jc w:val="left"/>
              <w:rPr>
                <w:rFonts w:cs="Arial"/>
                <w:color w:val="000000"/>
                <w:sz w:val="20"/>
              </w:rPr>
            </w:pPr>
            <w:r w:rsidRPr="00B84656">
              <w:rPr>
                <w:rFonts w:cs="Arial"/>
                <w:color w:val="000000"/>
                <w:sz w:val="20"/>
              </w:rPr>
              <w:t>Public transport can sometimes be easier for me than driving</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0EEA663A" w14:textId="70A0501D" w:rsidR="00B917A1" w:rsidRPr="00B84656" w:rsidRDefault="00B917A1" w:rsidP="00FB5F33">
            <w:pPr>
              <w:spacing w:after="120"/>
              <w:jc w:val="center"/>
              <w:rPr>
                <w:rFonts w:cs="Arial"/>
                <w:color w:val="000000"/>
                <w:sz w:val="20"/>
              </w:rPr>
            </w:pPr>
            <w:r w:rsidRPr="00B84656">
              <w:rPr>
                <w:rFonts w:cs="Arial"/>
                <w:color w:val="000000"/>
                <w:sz w:val="20"/>
              </w:rPr>
              <w:t>0.</w:t>
            </w:r>
            <w:r w:rsidR="00FB5F33" w:rsidRPr="00B84656">
              <w:rPr>
                <w:rFonts w:cs="Arial"/>
                <w:color w:val="000000"/>
                <w:sz w:val="20"/>
              </w:rPr>
              <w:t>637</w:t>
            </w:r>
          </w:p>
        </w:tc>
      </w:tr>
      <w:tr w:rsidR="00B917A1" w:rsidRPr="00B84656" w14:paraId="4D1795F1"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2CBAB4CA" w14:textId="77777777" w:rsidR="00B917A1" w:rsidRPr="00B84656" w:rsidRDefault="00B917A1"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11B6663A" w14:textId="6EC4E353" w:rsidR="00B917A1" w:rsidRPr="00B84656" w:rsidRDefault="00B917A1" w:rsidP="00DC1CE5">
            <w:pPr>
              <w:autoSpaceDE w:val="0"/>
              <w:autoSpaceDN w:val="0"/>
              <w:adjustRightInd w:val="0"/>
              <w:spacing w:after="120"/>
              <w:jc w:val="left"/>
              <w:rPr>
                <w:rFonts w:cs="Arial"/>
                <w:color w:val="000000"/>
                <w:sz w:val="20"/>
              </w:rPr>
            </w:pPr>
            <w:r w:rsidRPr="00B84656">
              <w:rPr>
                <w:rFonts w:cs="Arial"/>
                <w:color w:val="000000"/>
                <w:sz w:val="20"/>
              </w:rPr>
              <w:t>Travelling by car is safer overall than walking</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D7C856E" w14:textId="799569DC" w:rsidR="00B917A1" w:rsidRPr="00B84656" w:rsidRDefault="00B917A1" w:rsidP="002752AD">
            <w:pPr>
              <w:spacing w:after="120"/>
              <w:jc w:val="center"/>
              <w:rPr>
                <w:rFonts w:cs="Arial"/>
                <w:color w:val="000000"/>
                <w:sz w:val="20"/>
              </w:rPr>
            </w:pPr>
            <w:r w:rsidRPr="00B84656">
              <w:rPr>
                <w:rFonts w:cs="Arial"/>
                <w:color w:val="000000"/>
                <w:sz w:val="20"/>
              </w:rPr>
              <w:t>-0.300</w:t>
            </w:r>
          </w:p>
        </w:tc>
      </w:tr>
      <w:tr w:rsidR="00B917A1" w:rsidRPr="00B84656" w14:paraId="3F859BD2"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3982AD0A" w14:textId="77777777" w:rsidR="00B917A1" w:rsidRPr="00B84656" w:rsidRDefault="00B917A1"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65351ED7" w14:textId="30572BC3" w:rsidR="00B917A1" w:rsidRPr="00B84656" w:rsidRDefault="00B917A1" w:rsidP="00DC1CE5">
            <w:pPr>
              <w:autoSpaceDE w:val="0"/>
              <w:autoSpaceDN w:val="0"/>
              <w:adjustRightInd w:val="0"/>
              <w:spacing w:after="120"/>
              <w:jc w:val="left"/>
              <w:rPr>
                <w:rFonts w:cs="Arial"/>
                <w:color w:val="000000"/>
                <w:sz w:val="20"/>
              </w:rPr>
            </w:pPr>
            <w:r w:rsidRPr="00B84656">
              <w:rPr>
                <w:rFonts w:cs="Arial"/>
                <w:color w:val="000000"/>
                <w:sz w:val="20"/>
              </w:rPr>
              <w:t>I like taking public transport</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1ED1684" w14:textId="301AB12B" w:rsidR="00B917A1" w:rsidRPr="00B84656" w:rsidRDefault="00B917A1" w:rsidP="00B917A1">
            <w:pPr>
              <w:spacing w:after="120"/>
              <w:jc w:val="center"/>
              <w:rPr>
                <w:rFonts w:cs="Arial"/>
                <w:color w:val="000000"/>
                <w:sz w:val="20"/>
              </w:rPr>
            </w:pPr>
            <w:r w:rsidRPr="00B84656">
              <w:rPr>
                <w:rFonts w:cs="Arial"/>
                <w:color w:val="000000"/>
                <w:sz w:val="20"/>
              </w:rPr>
              <w:t>0.598</w:t>
            </w:r>
          </w:p>
        </w:tc>
      </w:tr>
      <w:tr w:rsidR="00B917A1" w:rsidRPr="00B84656" w14:paraId="6B6A1DA9"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7F2DB737" w14:textId="198FEE57" w:rsidR="00B917A1" w:rsidRPr="00B84656" w:rsidRDefault="00B917A1"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17DAAFAB" w14:textId="1AA4CAAF" w:rsidR="00B917A1" w:rsidRPr="00B84656" w:rsidRDefault="00B917A1" w:rsidP="00DC1CE5">
            <w:pPr>
              <w:autoSpaceDE w:val="0"/>
              <w:autoSpaceDN w:val="0"/>
              <w:adjustRightInd w:val="0"/>
              <w:spacing w:after="120"/>
              <w:jc w:val="left"/>
              <w:rPr>
                <w:rFonts w:cs="Arial"/>
                <w:color w:val="000000"/>
                <w:sz w:val="20"/>
              </w:rPr>
            </w:pPr>
            <w:r w:rsidRPr="00B84656">
              <w:rPr>
                <w:rFonts w:cs="Arial"/>
                <w:color w:val="000000"/>
                <w:sz w:val="20"/>
              </w:rPr>
              <w:t>Public transport operators should provide free wifi to passengers</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3B92022C" w14:textId="54782933" w:rsidR="00B917A1" w:rsidRPr="00B84656" w:rsidRDefault="00B917A1" w:rsidP="00FB5F33">
            <w:pPr>
              <w:spacing w:after="120"/>
              <w:jc w:val="center"/>
              <w:rPr>
                <w:rFonts w:cs="Arial"/>
                <w:color w:val="000000"/>
                <w:sz w:val="20"/>
              </w:rPr>
            </w:pPr>
            <w:r w:rsidRPr="00B84656">
              <w:rPr>
                <w:rFonts w:cs="Arial"/>
                <w:color w:val="000000"/>
                <w:sz w:val="20"/>
              </w:rPr>
              <w:t>0.31</w:t>
            </w:r>
            <w:r w:rsidR="00FB5F33" w:rsidRPr="00B84656">
              <w:rPr>
                <w:rFonts w:cs="Arial"/>
                <w:color w:val="000000"/>
                <w:sz w:val="20"/>
              </w:rPr>
              <w:t>9</w:t>
            </w:r>
          </w:p>
        </w:tc>
      </w:tr>
      <w:tr w:rsidR="00235604" w:rsidRPr="00B84656" w14:paraId="37655F36"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val="restart"/>
            <w:shd w:val="clear" w:color="auto" w:fill="auto"/>
          </w:tcPr>
          <w:p w14:paraId="02272ED4" w14:textId="10F80339" w:rsidR="00235604" w:rsidRPr="00B84656" w:rsidRDefault="00671349" w:rsidP="00310B25">
            <w:pPr>
              <w:autoSpaceDE w:val="0"/>
              <w:autoSpaceDN w:val="0"/>
              <w:adjustRightInd w:val="0"/>
              <w:spacing w:after="120"/>
              <w:jc w:val="left"/>
              <w:rPr>
                <w:rFonts w:cs="Arial"/>
                <w:b w:val="0"/>
                <w:bCs w:val="0"/>
                <w:color w:val="000000"/>
                <w:sz w:val="20"/>
              </w:rPr>
            </w:pPr>
            <w:r w:rsidRPr="00B84656">
              <w:rPr>
                <w:rFonts w:cs="Arial"/>
                <w:color w:val="000000"/>
                <w:sz w:val="20"/>
              </w:rPr>
              <w:t xml:space="preserve">2. </w:t>
            </w:r>
            <w:r w:rsidR="00310B25" w:rsidRPr="00B84656">
              <w:rPr>
                <w:rFonts w:cs="Arial"/>
                <w:color w:val="000000"/>
                <w:sz w:val="20"/>
              </w:rPr>
              <w:t>Bicycle lovers</w:t>
            </w: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343C3CCE" w14:textId="34192CC1" w:rsidR="00235604" w:rsidRPr="00B84656" w:rsidRDefault="00310B25" w:rsidP="00DC1CE5">
            <w:pPr>
              <w:autoSpaceDE w:val="0"/>
              <w:autoSpaceDN w:val="0"/>
              <w:adjustRightInd w:val="0"/>
              <w:spacing w:after="120"/>
              <w:jc w:val="left"/>
              <w:rPr>
                <w:rFonts w:cs="Arial"/>
                <w:bCs/>
                <w:color w:val="000000"/>
                <w:sz w:val="20"/>
              </w:rPr>
            </w:pPr>
            <w:r w:rsidRPr="00B84656">
              <w:rPr>
                <w:rFonts w:cs="Arial"/>
                <w:bCs/>
                <w:color w:val="000000"/>
                <w:sz w:val="20"/>
              </w:rPr>
              <w:t>Travelling by car is safer overall than riding a bicycle</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05F587BF" w14:textId="7CFF1FF6" w:rsidR="00235604" w:rsidRPr="00B84656" w:rsidRDefault="00310B25" w:rsidP="002752AD">
            <w:pPr>
              <w:spacing w:after="120"/>
              <w:jc w:val="center"/>
              <w:rPr>
                <w:rFonts w:cs="Arial"/>
                <w:color w:val="000000"/>
                <w:sz w:val="20"/>
              </w:rPr>
            </w:pPr>
            <w:r w:rsidRPr="00B84656">
              <w:rPr>
                <w:rFonts w:cs="Arial"/>
                <w:color w:val="000000"/>
                <w:sz w:val="20"/>
              </w:rPr>
              <w:t>-0.517</w:t>
            </w:r>
          </w:p>
        </w:tc>
      </w:tr>
      <w:tr w:rsidR="00235604" w:rsidRPr="00B84656" w14:paraId="7C48FFC3"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470276A1"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448DDA6D" w14:textId="4F03D618" w:rsidR="00235604" w:rsidRPr="00B84656" w:rsidRDefault="00310B25" w:rsidP="00DC1CE5">
            <w:pPr>
              <w:autoSpaceDE w:val="0"/>
              <w:autoSpaceDN w:val="0"/>
              <w:adjustRightInd w:val="0"/>
              <w:spacing w:after="120"/>
              <w:jc w:val="left"/>
              <w:rPr>
                <w:rFonts w:cs="Arial"/>
                <w:bCs/>
                <w:color w:val="000000"/>
                <w:sz w:val="20"/>
              </w:rPr>
            </w:pPr>
            <w:r w:rsidRPr="00B84656">
              <w:rPr>
                <w:rFonts w:cs="Arial"/>
                <w:bCs/>
                <w:color w:val="000000"/>
                <w:sz w:val="20"/>
              </w:rPr>
              <w:t>To me, the car is a status symbol</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1015C92" w14:textId="627A206B" w:rsidR="00235604" w:rsidRPr="00B84656" w:rsidRDefault="00310B25" w:rsidP="002752AD">
            <w:pPr>
              <w:spacing w:after="120"/>
              <w:jc w:val="center"/>
              <w:rPr>
                <w:rFonts w:cs="Arial"/>
                <w:color w:val="000000"/>
                <w:sz w:val="20"/>
              </w:rPr>
            </w:pPr>
            <w:r w:rsidRPr="00B84656">
              <w:rPr>
                <w:rFonts w:cs="Arial"/>
                <w:color w:val="000000"/>
                <w:sz w:val="20"/>
              </w:rPr>
              <w:t>0.399</w:t>
            </w:r>
          </w:p>
        </w:tc>
      </w:tr>
      <w:tr w:rsidR="00235604" w:rsidRPr="00B84656" w14:paraId="675A6CEC"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1788DAEC"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7843459B" w14:textId="7AEEDAC2" w:rsidR="00235604" w:rsidRPr="00B84656" w:rsidRDefault="00310B25" w:rsidP="00DC1CE5">
            <w:pPr>
              <w:autoSpaceDE w:val="0"/>
              <w:autoSpaceDN w:val="0"/>
              <w:adjustRightInd w:val="0"/>
              <w:spacing w:after="120"/>
              <w:jc w:val="left"/>
              <w:rPr>
                <w:rFonts w:cs="Arial"/>
                <w:bCs/>
                <w:color w:val="000000"/>
                <w:sz w:val="20"/>
              </w:rPr>
            </w:pPr>
            <w:r w:rsidRPr="00B84656">
              <w:rPr>
                <w:rFonts w:cs="Arial"/>
                <w:bCs/>
                <w:color w:val="000000"/>
                <w:sz w:val="20"/>
              </w:rPr>
              <w:t>I like riding a bike</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7D23C27" w14:textId="023A930C" w:rsidR="00235604" w:rsidRPr="00B84656" w:rsidRDefault="00310B25" w:rsidP="002752AD">
            <w:pPr>
              <w:spacing w:after="120"/>
              <w:jc w:val="center"/>
              <w:rPr>
                <w:rFonts w:cs="Arial"/>
                <w:color w:val="000000"/>
                <w:sz w:val="20"/>
              </w:rPr>
            </w:pPr>
            <w:r w:rsidRPr="00B84656">
              <w:rPr>
                <w:rFonts w:cs="Arial"/>
                <w:color w:val="000000"/>
                <w:sz w:val="20"/>
              </w:rPr>
              <w:t>0.809</w:t>
            </w:r>
          </w:p>
        </w:tc>
      </w:tr>
      <w:tr w:rsidR="00235604" w:rsidRPr="00B84656" w14:paraId="73E82C32"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131181E3"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21B0A760" w14:textId="438C48C0" w:rsidR="00235604" w:rsidRPr="00B84656" w:rsidRDefault="00310B25" w:rsidP="00DC1CE5">
            <w:pPr>
              <w:autoSpaceDE w:val="0"/>
              <w:autoSpaceDN w:val="0"/>
              <w:adjustRightInd w:val="0"/>
              <w:spacing w:after="120"/>
              <w:jc w:val="left"/>
              <w:rPr>
                <w:rFonts w:cs="Arial"/>
                <w:bCs/>
                <w:color w:val="000000"/>
                <w:sz w:val="20"/>
              </w:rPr>
            </w:pPr>
            <w:r w:rsidRPr="00B84656">
              <w:rPr>
                <w:rFonts w:cs="Arial"/>
                <w:bCs/>
                <w:color w:val="000000"/>
                <w:sz w:val="20"/>
              </w:rPr>
              <w:t>I prefer to ride a bike rather than drive whenever possible</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111D369" w14:textId="1C27F599" w:rsidR="00235604" w:rsidRPr="00B84656" w:rsidRDefault="00310B25" w:rsidP="002752AD">
            <w:pPr>
              <w:spacing w:after="120"/>
              <w:jc w:val="center"/>
              <w:rPr>
                <w:rFonts w:cs="Arial"/>
                <w:color w:val="000000"/>
                <w:sz w:val="20"/>
              </w:rPr>
            </w:pPr>
            <w:r w:rsidRPr="00B84656">
              <w:rPr>
                <w:rFonts w:cs="Arial"/>
                <w:color w:val="000000"/>
                <w:sz w:val="20"/>
              </w:rPr>
              <w:t>0.914</w:t>
            </w:r>
          </w:p>
        </w:tc>
      </w:tr>
      <w:tr w:rsidR="00235604" w:rsidRPr="00B84656" w14:paraId="7EC7DD8E"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2CF47E30"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3A99D360" w14:textId="0F0A60AF" w:rsidR="00235604" w:rsidRPr="00B84656" w:rsidRDefault="00310B25" w:rsidP="00DC1CE5">
            <w:pPr>
              <w:autoSpaceDE w:val="0"/>
              <w:autoSpaceDN w:val="0"/>
              <w:adjustRightInd w:val="0"/>
              <w:spacing w:after="120"/>
              <w:jc w:val="left"/>
              <w:rPr>
                <w:rFonts w:cs="Arial"/>
                <w:bCs/>
                <w:color w:val="000000"/>
                <w:sz w:val="20"/>
              </w:rPr>
            </w:pPr>
            <w:r w:rsidRPr="00B84656">
              <w:rPr>
                <w:rFonts w:cs="Arial"/>
                <w:bCs/>
                <w:color w:val="000000"/>
                <w:sz w:val="20"/>
              </w:rPr>
              <w:t>Riding a bike can sometimes be easier for me than driving</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3A4EDED8" w14:textId="2A6E5C5D" w:rsidR="00235604" w:rsidRPr="00B84656" w:rsidRDefault="00310B25" w:rsidP="002752AD">
            <w:pPr>
              <w:spacing w:after="120"/>
              <w:jc w:val="center"/>
              <w:rPr>
                <w:rFonts w:cs="Arial"/>
                <w:color w:val="000000"/>
                <w:sz w:val="20"/>
              </w:rPr>
            </w:pPr>
            <w:r w:rsidRPr="00B84656">
              <w:rPr>
                <w:rFonts w:cs="Arial"/>
                <w:color w:val="000000"/>
                <w:sz w:val="20"/>
              </w:rPr>
              <w:t>0.895</w:t>
            </w:r>
          </w:p>
        </w:tc>
      </w:tr>
      <w:tr w:rsidR="00235604" w:rsidRPr="00B84656" w14:paraId="230A2C82"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val="restart"/>
            <w:shd w:val="clear" w:color="auto" w:fill="auto"/>
          </w:tcPr>
          <w:p w14:paraId="548B8FAA" w14:textId="0DF63DB7" w:rsidR="00235604" w:rsidRPr="00B84656" w:rsidRDefault="00671349" w:rsidP="00072409">
            <w:pPr>
              <w:autoSpaceDE w:val="0"/>
              <w:autoSpaceDN w:val="0"/>
              <w:adjustRightInd w:val="0"/>
              <w:spacing w:after="120"/>
              <w:jc w:val="left"/>
              <w:rPr>
                <w:rFonts w:cs="Arial"/>
                <w:b w:val="0"/>
                <w:bCs w:val="0"/>
                <w:color w:val="000000"/>
                <w:sz w:val="20"/>
              </w:rPr>
            </w:pPr>
            <w:r w:rsidRPr="00B84656">
              <w:rPr>
                <w:rFonts w:cs="Arial"/>
                <w:color w:val="000000"/>
                <w:sz w:val="20"/>
              </w:rPr>
              <w:t xml:space="preserve">3. </w:t>
            </w:r>
            <w:r w:rsidR="00310B25" w:rsidRPr="00B84656">
              <w:rPr>
                <w:rFonts w:cs="Arial"/>
                <w:color w:val="000000"/>
                <w:sz w:val="20"/>
              </w:rPr>
              <w:t>Time</w:t>
            </w:r>
            <w:r w:rsidR="00072409">
              <w:rPr>
                <w:rFonts w:cs="Arial"/>
                <w:color w:val="000000"/>
                <w:sz w:val="20"/>
              </w:rPr>
              <w:t xml:space="preserve"> minimisers</w:t>
            </w: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09134900" w14:textId="05466752" w:rsidR="00235604" w:rsidRPr="00B84656" w:rsidRDefault="008D6C97" w:rsidP="00DC1CE5">
            <w:pPr>
              <w:autoSpaceDE w:val="0"/>
              <w:autoSpaceDN w:val="0"/>
              <w:adjustRightInd w:val="0"/>
              <w:spacing w:after="120"/>
              <w:jc w:val="left"/>
              <w:rPr>
                <w:rFonts w:cs="Arial"/>
                <w:bCs/>
                <w:color w:val="000000"/>
                <w:sz w:val="20"/>
              </w:rPr>
            </w:pPr>
            <w:r w:rsidRPr="00B84656">
              <w:rPr>
                <w:rFonts w:cs="Arial"/>
                <w:bCs/>
                <w:color w:val="000000"/>
                <w:sz w:val="20"/>
              </w:rPr>
              <w:t>Travelling by car is safer overall than taking public transport</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3E4291E" w14:textId="6E918341" w:rsidR="00235604" w:rsidRPr="00B84656" w:rsidRDefault="008D6C97" w:rsidP="002752AD">
            <w:pPr>
              <w:autoSpaceDE w:val="0"/>
              <w:autoSpaceDN w:val="0"/>
              <w:adjustRightInd w:val="0"/>
              <w:spacing w:after="120"/>
              <w:jc w:val="center"/>
              <w:rPr>
                <w:rFonts w:cs="Arial"/>
                <w:color w:val="000000"/>
                <w:sz w:val="20"/>
              </w:rPr>
            </w:pPr>
            <w:r w:rsidRPr="00B84656">
              <w:rPr>
                <w:rFonts w:cs="Arial"/>
                <w:color w:val="000000"/>
                <w:sz w:val="20"/>
              </w:rPr>
              <w:t>0.381</w:t>
            </w:r>
          </w:p>
        </w:tc>
      </w:tr>
      <w:tr w:rsidR="00235604" w:rsidRPr="00B84656" w14:paraId="34264221"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585A2B13"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16336C6B" w14:textId="0EA2D56A" w:rsidR="00235604" w:rsidRPr="00B84656" w:rsidRDefault="008D6C97" w:rsidP="00DC1CE5">
            <w:pPr>
              <w:autoSpaceDE w:val="0"/>
              <w:autoSpaceDN w:val="0"/>
              <w:adjustRightInd w:val="0"/>
              <w:spacing w:after="120"/>
              <w:jc w:val="left"/>
              <w:rPr>
                <w:rFonts w:cs="Arial"/>
                <w:bCs/>
                <w:color w:val="000000"/>
                <w:sz w:val="20"/>
              </w:rPr>
            </w:pPr>
            <w:r w:rsidRPr="00B84656">
              <w:rPr>
                <w:rFonts w:cs="Arial"/>
                <w:bCs/>
                <w:color w:val="000000"/>
                <w:sz w:val="20"/>
              </w:rPr>
              <w:t>Travel time is generally wasted time</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DD309A8" w14:textId="5F655304" w:rsidR="00235604" w:rsidRPr="00B84656" w:rsidRDefault="008D6C97" w:rsidP="002752AD">
            <w:pPr>
              <w:autoSpaceDE w:val="0"/>
              <w:autoSpaceDN w:val="0"/>
              <w:adjustRightInd w:val="0"/>
              <w:spacing w:after="120"/>
              <w:jc w:val="center"/>
              <w:rPr>
                <w:rFonts w:cs="Arial"/>
                <w:color w:val="000000"/>
                <w:sz w:val="20"/>
              </w:rPr>
            </w:pPr>
            <w:r w:rsidRPr="00B84656">
              <w:rPr>
                <w:rFonts w:cs="Arial"/>
                <w:color w:val="000000"/>
                <w:sz w:val="20"/>
              </w:rPr>
              <w:t>0.751</w:t>
            </w:r>
          </w:p>
        </w:tc>
      </w:tr>
      <w:tr w:rsidR="00235604" w:rsidRPr="00B84656" w14:paraId="11D19ACA"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3AC3CC7F"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0488FC2E" w14:textId="5982AB78" w:rsidR="00235604" w:rsidRPr="00B84656" w:rsidRDefault="008D6C97" w:rsidP="00DC1CE5">
            <w:pPr>
              <w:autoSpaceDE w:val="0"/>
              <w:autoSpaceDN w:val="0"/>
              <w:adjustRightInd w:val="0"/>
              <w:spacing w:after="120"/>
              <w:jc w:val="left"/>
              <w:rPr>
                <w:rFonts w:cs="Arial"/>
                <w:color w:val="000000"/>
                <w:sz w:val="20"/>
              </w:rPr>
            </w:pPr>
            <w:r w:rsidRPr="00B84656">
              <w:rPr>
                <w:rFonts w:cs="Arial"/>
                <w:color w:val="000000"/>
                <w:sz w:val="20"/>
              </w:rPr>
              <w:t>The only good thing about travelling is arriving at your destination</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63F3499" w14:textId="125A6478" w:rsidR="00235604" w:rsidRPr="00B84656" w:rsidRDefault="008D6C97" w:rsidP="002752AD">
            <w:pPr>
              <w:autoSpaceDE w:val="0"/>
              <w:autoSpaceDN w:val="0"/>
              <w:adjustRightInd w:val="0"/>
              <w:spacing w:after="120"/>
              <w:jc w:val="center"/>
              <w:rPr>
                <w:rFonts w:cs="Arial"/>
                <w:color w:val="000000"/>
                <w:sz w:val="20"/>
              </w:rPr>
            </w:pPr>
            <w:r w:rsidRPr="00B84656">
              <w:rPr>
                <w:rFonts w:cs="Arial"/>
                <w:color w:val="000000"/>
                <w:sz w:val="20"/>
              </w:rPr>
              <w:t>0.610</w:t>
            </w:r>
          </w:p>
        </w:tc>
      </w:tr>
      <w:tr w:rsidR="008D6C97" w:rsidRPr="00B84656" w14:paraId="40E0958A"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54B4B83A" w14:textId="77777777" w:rsidR="008D6C97" w:rsidRPr="00B84656" w:rsidRDefault="008D6C97"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340C6EC0" w14:textId="58850E74" w:rsidR="008D6C97" w:rsidRPr="00B84656" w:rsidRDefault="008D6C97" w:rsidP="00DC1CE5">
            <w:pPr>
              <w:autoSpaceDE w:val="0"/>
              <w:autoSpaceDN w:val="0"/>
              <w:adjustRightInd w:val="0"/>
              <w:spacing w:after="120"/>
              <w:jc w:val="left"/>
              <w:rPr>
                <w:rFonts w:cs="Arial"/>
                <w:color w:val="000000"/>
                <w:sz w:val="20"/>
              </w:rPr>
            </w:pPr>
            <w:r w:rsidRPr="00B84656">
              <w:rPr>
                <w:rFonts w:cs="Arial"/>
                <w:color w:val="000000"/>
                <w:sz w:val="20"/>
              </w:rPr>
              <w:t>Getting there is half the fun</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5C0181E2" w14:textId="02D5B231" w:rsidR="008D6C97" w:rsidRPr="00B84656" w:rsidRDefault="008D6C97" w:rsidP="002752AD">
            <w:pPr>
              <w:autoSpaceDE w:val="0"/>
              <w:autoSpaceDN w:val="0"/>
              <w:adjustRightInd w:val="0"/>
              <w:spacing w:after="120"/>
              <w:jc w:val="center"/>
              <w:rPr>
                <w:rFonts w:cs="Arial"/>
                <w:color w:val="000000"/>
                <w:sz w:val="20"/>
              </w:rPr>
            </w:pPr>
            <w:r w:rsidRPr="00B84656">
              <w:rPr>
                <w:rFonts w:cs="Arial"/>
                <w:color w:val="000000"/>
                <w:sz w:val="20"/>
              </w:rPr>
              <w:t>-0.532</w:t>
            </w:r>
          </w:p>
        </w:tc>
      </w:tr>
      <w:tr w:rsidR="00235604" w:rsidRPr="00B84656" w14:paraId="0C7EF21B"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312BFC9E"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7F870CF1" w14:textId="3DCD047E" w:rsidR="00235604" w:rsidRPr="00B84656" w:rsidRDefault="008D6C97" w:rsidP="00DC1CE5">
            <w:pPr>
              <w:autoSpaceDE w:val="0"/>
              <w:autoSpaceDN w:val="0"/>
              <w:adjustRightInd w:val="0"/>
              <w:spacing w:after="120"/>
              <w:jc w:val="left"/>
              <w:rPr>
                <w:rFonts w:cs="Arial"/>
                <w:color w:val="000000"/>
                <w:sz w:val="20"/>
              </w:rPr>
            </w:pPr>
            <w:r w:rsidRPr="00B84656">
              <w:rPr>
                <w:rFonts w:cs="Arial"/>
                <w:color w:val="000000"/>
                <w:sz w:val="20"/>
              </w:rPr>
              <w:t>I like taking public transport</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7B0867B1" w14:textId="37F1EDEF" w:rsidR="00235604" w:rsidRPr="00B84656" w:rsidRDefault="008D6C97" w:rsidP="002752AD">
            <w:pPr>
              <w:autoSpaceDE w:val="0"/>
              <w:autoSpaceDN w:val="0"/>
              <w:adjustRightInd w:val="0"/>
              <w:spacing w:after="120"/>
              <w:jc w:val="center"/>
              <w:rPr>
                <w:rFonts w:cs="Arial"/>
                <w:color w:val="000000"/>
                <w:sz w:val="20"/>
              </w:rPr>
            </w:pPr>
            <w:r w:rsidRPr="00B84656">
              <w:rPr>
                <w:rFonts w:cs="Arial"/>
                <w:color w:val="000000"/>
                <w:sz w:val="20"/>
              </w:rPr>
              <w:t>-0.452</w:t>
            </w:r>
          </w:p>
        </w:tc>
      </w:tr>
      <w:tr w:rsidR="00235604" w:rsidRPr="00B84656" w14:paraId="281B2AE9"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val="restart"/>
            <w:shd w:val="clear" w:color="auto" w:fill="auto"/>
          </w:tcPr>
          <w:p w14:paraId="7D1AB292" w14:textId="778FE374" w:rsidR="00235604" w:rsidRPr="00B84656" w:rsidRDefault="00671349" w:rsidP="00DC1CE5">
            <w:pPr>
              <w:autoSpaceDE w:val="0"/>
              <w:autoSpaceDN w:val="0"/>
              <w:adjustRightInd w:val="0"/>
              <w:spacing w:after="120"/>
              <w:jc w:val="left"/>
              <w:rPr>
                <w:rFonts w:cs="Arial"/>
                <w:b w:val="0"/>
                <w:bCs w:val="0"/>
                <w:color w:val="000000"/>
                <w:sz w:val="20"/>
              </w:rPr>
            </w:pPr>
            <w:r w:rsidRPr="00B84656">
              <w:rPr>
                <w:rFonts w:cs="Arial"/>
                <w:color w:val="000000"/>
                <w:sz w:val="20"/>
              </w:rPr>
              <w:t xml:space="preserve">4. </w:t>
            </w:r>
            <w:r w:rsidR="00235604" w:rsidRPr="00B84656">
              <w:rPr>
                <w:rFonts w:cs="Arial"/>
                <w:color w:val="000000"/>
                <w:sz w:val="20"/>
              </w:rPr>
              <w:t>Car lovers</w:t>
            </w: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04419729" w14:textId="42C0DA7C" w:rsidR="00235604" w:rsidRPr="00B84656" w:rsidRDefault="00822B32" w:rsidP="00DC1CE5">
            <w:pPr>
              <w:autoSpaceDE w:val="0"/>
              <w:autoSpaceDN w:val="0"/>
              <w:adjustRightInd w:val="0"/>
              <w:spacing w:after="120"/>
              <w:jc w:val="left"/>
              <w:rPr>
                <w:rFonts w:cs="Arial"/>
                <w:bCs/>
                <w:color w:val="000000"/>
                <w:sz w:val="20"/>
              </w:rPr>
            </w:pPr>
            <w:r w:rsidRPr="00B84656">
              <w:rPr>
                <w:rFonts w:cs="Arial"/>
                <w:bCs/>
                <w:color w:val="000000"/>
                <w:sz w:val="20"/>
              </w:rPr>
              <w:t>Travelling by car is safer overall than taking public transport</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6350A6C8" w14:textId="7D322532" w:rsidR="00235604" w:rsidRPr="00B84656" w:rsidRDefault="008D6C97" w:rsidP="002752AD">
            <w:pPr>
              <w:autoSpaceDE w:val="0"/>
              <w:autoSpaceDN w:val="0"/>
              <w:adjustRightInd w:val="0"/>
              <w:spacing w:after="120"/>
              <w:jc w:val="center"/>
              <w:rPr>
                <w:rFonts w:cs="Arial"/>
                <w:bCs w:val="0"/>
                <w:color w:val="000000"/>
                <w:sz w:val="20"/>
              </w:rPr>
            </w:pPr>
            <w:r w:rsidRPr="00B84656">
              <w:rPr>
                <w:rFonts w:cs="Arial"/>
                <w:bCs w:val="0"/>
                <w:color w:val="000000"/>
                <w:sz w:val="20"/>
              </w:rPr>
              <w:t>0.371</w:t>
            </w:r>
          </w:p>
        </w:tc>
      </w:tr>
      <w:tr w:rsidR="00235604" w:rsidRPr="00B84656" w14:paraId="1941DFC0"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354A07D5"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741B5263" w14:textId="4FB91F8F" w:rsidR="00235604" w:rsidRPr="00B84656" w:rsidRDefault="00822B32" w:rsidP="00DC1CE5">
            <w:pPr>
              <w:autoSpaceDE w:val="0"/>
              <w:autoSpaceDN w:val="0"/>
              <w:adjustRightInd w:val="0"/>
              <w:spacing w:after="120"/>
              <w:jc w:val="left"/>
              <w:rPr>
                <w:rFonts w:cs="Arial"/>
                <w:bCs/>
                <w:color w:val="000000"/>
                <w:sz w:val="20"/>
              </w:rPr>
            </w:pPr>
            <w:r w:rsidRPr="00B84656">
              <w:rPr>
                <w:rFonts w:cs="Arial"/>
                <w:bCs/>
                <w:color w:val="000000"/>
                <w:sz w:val="20"/>
              </w:rPr>
              <w:t>Travelling by car is safer overall than riding a bicycle</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5734A244" w14:textId="3EEC27CB" w:rsidR="00235604" w:rsidRPr="00B84656" w:rsidRDefault="00822B32" w:rsidP="002752AD">
            <w:pPr>
              <w:autoSpaceDE w:val="0"/>
              <w:autoSpaceDN w:val="0"/>
              <w:adjustRightInd w:val="0"/>
              <w:spacing w:after="120"/>
              <w:jc w:val="center"/>
              <w:rPr>
                <w:rFonts w:cs="Arial"/>
                <w:bCs w:val="0"/>
                <w:color w:val="000000"/>
                <w:sz w:val="20"/>
              </w:rPr>
            </w:pPr>
            <w:r w:rsidRPr="00B84656">
              <w:rPr>
                <w:rFonts w:cs="Arial"/>
                <w:bCs w:val="0"/>
                <w:color w:val="000000"/>
                <w:sz w:val="20"/>
              </w:rPr>
              <w:t>0.44</w:t>
            </w:r>
            <w:r w:rsidR="008D6C97" w:rsidRPr="00B84656">
              <w:rPr>
                <w:rFonts w:cs="Arial"/>
                <w:bCs w:val="0"/>
                <w:color w:val="000000"/>
                <w:sz w:val="20"/>
              </w:rPr>
              <w:t>0</w:t>
            </w:r>
          </w:p>
        </w:tc>
      </w:tr>
      <w:tr w:rsidR="00235604" w:rsidRPr="00B84656" w14:paraId="78BDF98F"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0F318273"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79662401" w14:textId="414C4246" w:rsidR="00235604" w:rsidRPr="00B84656" w:rsidRDefault="00822B32" w:rsidP="00DC1CE5">
            <w:pPr>
              <w:autoSpaceDE w:val="0"/>
              <w:autoSpaceDN w:val="0"/>
              <w:adjustRightInd w:val="0"/>
              <w:spacing w:after="120"/>
              <w:jc w:val="left"/>
              <w:rPr>
                <w:rFonts w:cs="Arial"/>
                <w:bCs/>
                <w:color w:val="000000"/>
                <w:sz w:val="20"/>
              </w:rPr>
            </w:pPr>
            <w:r w:rsidRPr="00B84656">
              <w:rPr>
                <w:rFonts w:cs="Arial"/>
                <w:bCs/>
                <w:color w:val="000000"/>
                <w:sz w:val="20"/>
              </w:rPr>
              <w:t>I like driving</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5E803D56" w14:textId="664A596A" w:rsidR="00235604" w:rsidRPr="00B84656" w:rsidRDefault="008D6C97" w:rsidP="002752AD">
            <w:pPr>
              <w:autoSpaceDE w:val="0"/>
              <w:autoSpaceDN w:val="0"/>
              <w:adjustRightInd w:val="0"/>
              <w:spacing w:after="120"/>
              <w:jc w:val="center"/>
              <w:rPr>
                <w:rFonts w:cs="Arial"/>
                <w:bCs w:val="0"/>
                <w:color w:val="000000"/>
                <w:sz w:val="20"/>
              </w:rPr>
            </w:pPr>
            <w:r w:rsidRPr="00B84656">
              <w:rPr>
                <w:rFonts w:cs="Arial"/>
                <w:bCs w:val="0"/>
                <w:color w:val="000000"/>
                <w:sz w:val="20"/>
              </w:rPr>
              <w:t>0.780</w:t>
            </w:r>
          </w:p>
        </w:tc>
      </w:tr>
      <w:tr w:rsidR="00235604" w:rsidRPr="00B84656" w14:paraId="77F7288F"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2B1BE3AD"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67FA4015" w14:textId="0A88DEB6" w:rsidR="00235604" w:rsidRPr="00B84656" w:rsidRDefault="00822B32" w:rsidP="00DC1CE5">
            <w:pPr>
              <w:autoSpaceDE w:val="0"/>
              <w:autoSpaceDN w:val="0"/>
              <w:adjustRightInd w:val="0"/>
              <w:spacing w:after="120"/>
              <w:jc w:val="left"/>
              <w:rPr>
                <w:rFonts w:cs="Arial"/>
                <w:color w:val="000000"/>
                <w:sz w:val="20"/>
              </w:rPr>
            </w:pPr>
            <w:r w:rsidRPr="00B84656">
              <w:rPr>
                <w:rFonts w:cs="Arial"/>
                <w:color w:val="000000"/>
                <w:sz w:val="20"/>
              </w:rPr>
              <w:t>To me, the car is a status symbol</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0679567A" w14:textId="5686D279" w:rsidR="00235604" w:rsidRPr="00B84656" w:rsidRDefault="008D6C97" w:rsidP="002752AD">
            <w:pPr>
              <w:autoSpaceDE w:val="0"/>
              <w:autoSpaceDN w:val="0"/>
              <w:adjustRightInd w:val="0"/>
              <w:spacing w:after="120"/>
              <w:jc w:val="center"/>
              <w:rPr>
                <w:rFonts w:cs="Arial"/>
                <w:color w:val="000000"/>
                <w:sz w:val="20"/>
              </w:rPr>
            </w:pPr>
            <w:r w:rsidRPr="00B84656">
              <w:rPr>
                <w:rFonts w:cs="Arial"/>
                <w:color w:val="000000"/>
                <w:sz w:val="20"/>
              </w:rPr>
              <w:t>0.394</w:t>
            </w:r>
          </w:p>
        </w:tc>
      </w:tr>
      <w:tr w:rsidR="008D6C97" w:rsidRPr="00B84656" w14:paraId="3B5DFB56"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42F6E7DC" w14:textId="77777777" w:rsidR="008D6C97" w:rsidRPr="00B84656" w:rsidRDefault="008D6C97"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1529B44C" w14:textId="2C147D7F" w:rsidR="008D6C97" w:rsidRPr="00B84656" w:rsidRDefault="00822B32" w:rsidP="00DC1CE5">
            <w:pPr>
              <w:autoSpaceDE w:val="0"/>
              <w:autoSpaceDN w:val="0"/>
              <w:adjustRightInd w:val="0"/>
              <w:spacing w:after="120"/>
              <w:jc w:val="left"/>
              <w:rPr>
                <w:rFonts w:cs="Arial"/>
                <w:color w:val="000000"/>
                <w:sz w:val="20"/>
              </w:rPr>
            </w:pPr>
            <w:r w:rsidRPr="00B84656">
              <w:rPr>
                <w:rFonts w:cs="Arial"/>
                <w:color w:val="000000"/>
                <w:sz w:val="20"/>
              </w:rPr>
              <w:t>Travelling by car is safer overall than walking</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7BF6851F" w14:textId="073ACE34" w:rsidR="008D6C97" w:rsidRPr="00B84656" w:rsidRDefault="008D6C97" w:rsidP="002752AD">
            <w:pPr>
              <w:autoSpaceDE w:val="0"/>
              <w:autoSpaceDN w:val="0"/>
              <w:adjustRightInd w:val="0"/>
              <w:spacing w:after="120"/>
              <w:jc w:val="center"/>
              <w:rPr>
                <w:rFonts w:cs="Arial"/>
                <w:color w:val="000000"/>
                <w:sz w:val="20"/>
              </w:rPr>
            </w:pPr>
            <w:r w:rsidRPr="00B84656">
              <w:rPr>
                <w:rFonts w:cs="Arial"/>
                <w:color w:val="000000"/>
                <w:sz w:val="20"/>
              </w:rPr>
              <w:t>0.412</w:t>
            </w:r>
          </w:p>
        </w:tc>
      </w:tr>
      <w:tr w:rsidR="008D6C97" w:rsidRPr="00B84656" w14:paraId="0C34C145"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5EEB2579" w14:textId="77777777" w:rsidR="008D6C97" w:rsidRPr="00B84656" w:rsidRDefault="008D6C97"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7E096CA5" w14:textId="6353BD43" w:rsidR="008D6C97" w:rsidRPr="00B84656" w:rsidRDefault="00822B32" w:rsidP="00DC1CE5">
            <w:pPr>
              <w:autoSpaceDE w:val="0"/>
              <w:autoSpaceDN w:val="0"/>
              <w:adjustRightInd w:val="0"/>
              <w:spacing w:after="120"/>
              <w:jc w:val="left"/>
              <w:rPr>
                <w:rFonts w:cs="Arial"/>
                <w:color w:val="000000"/>
                <w:sz w:val="20"/>
              </w:rPr>
            </w:pPr>
            <w:r w:rsidRPr="00B84656">
              <w:rPr>
                <w:rFonts w:cs="Arial"/>
                <w:color w:val="000000"/>
                <w:sz w:val="20"/>
              </w:rPr>
              <w:t>Getting there is half the fun</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A99E00A" w14:textId="7605611A" w:rsidR="008D6C97" w:rsidRPr="00B84656" w:rsidRDefault="008D6C97" w:rsidP="002752AD">
            <w:pPr>
              <w:autoSpaceDE w:val="0"/>
              <w:autoSpaceDN w:val="0"/>
              <w:adjustRightInd w:val="0"/>
              <w:spacing w:after="120"/>
              <w:jc w:val="center"/>
              <w:rPr>
                <w:rFonts w:cs="Arial"/>
                <w:color w:val="000000"/>
                <w:sz w:val="20"/>
              </w:rPr>
            </w:pPr>
            <w:r w:rsidRPr="00B84656">
              <w:rPr>
                <w:rFonts w:cs="Arial"/>
                <w:color w:val="000000"/>
                <w:sz w:val="20"/>
              </w:rPr>
              <w:t>0.519</w:t>
            </w:r>
          </w:p>
        </w:tc>
      </w:tr>
      <w:tr w:rsidR="008D6C97" w:rsidRPr="00B84656" w14:paraId="0F02716C"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5400286B" w14:textId="77777777" w:rsidR="008D6C97" w:rsidRPr="00B84656" w:rsidRDefault="008D6C97"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251B732E" w14:textId="32876143" w:rsidR="008D6C97" w:rsidRPr="00B84656" w:rsidRDefault="00822B32" w:rsidP="00DC1CE5">
            <w:pPr>
              <w:autoSpaceDE w:val="0"/>
              <w:autoSpaceDN w:val="0"/>
              <w:adjustRightInd w:val="0"/>
              <w:spacing w:after="120"/>
              <w:jc w:val="left"/>
              <w:rPr>
                <w:rFonts w:cs="Arial"/>
                <w:color w:val="000000"/>
                <w:sz w:val="20"/>
              </w:rPr>
            </w:pPr>
            <w:r w:rsidRPr="00B84656">
              <w:rPr>
                <w:rFonts w:cs="Arial"/>
                <w:color w:val="000000"/>
                <w:sz w:val="20"/>
              </w:rPr>
              <w:t>I like to drive just for fun</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291E6B2D" w14:textId="476B15D6" w:rsidR="008D6C97" w:rsidRPr="00B84656" w:rsidRDefault="008D6C97" w:rsidP="002752AD">
            <w:pPr>
              <w:autoSpaceDE w:val="0"/>
              <w:autoSpaceDN w:val="0"/>
              <w:adjustRightInd w:val="0"/>
              <w:spacing w:after="120"/>
              <w:jc w:val="center"/>
              <w:rPr>
                <w:rFonts w:cs="Arial"/>
                <w:color w:val="000000"/>
                <w:sz w:val="20"/>
              </w:rPr>
            </w:pPr>
            <w:r w:rsidRPr="00B84656">
              <w:rPr>
                <w:rFonts w:cs="Arial"/>
                <w:color w:val="000000"/>
                <w:sz w:val="20"/>
              </w:rPr>
              <w:t>0.745</w:t>
            </w:r>
          </w:p>
        </w:tc>
      </w:tr>
      <w:tr w:rsidR="00235604" w:rsidRPr="00B84656" w14:paraId="546A1360" w14:textId="77777777" w:rsidTr="00EC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5FDBF686"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148D6732" w14:textId="711CA3DD" w:rsidR="00235604" w:rsidRPr="00B84656" w:rsidRDefault="00822B32" w:rsidP="00DC1CE5">
            <w:pPr>
              <w:autoSpaceDE w:val="0"/>
              <w:autoSpaceDN w:val="0"/>
              <w:adjustRightInd w:val="0"/>
              <w:spacing w:after="120"/>
              <w:jc w:val="left"/>
              <w:rPr>
                <w:rFonts w:cs="Arial"/>
                <w:color w:val="000000"/>
                <w:sz w:val="20"/>
              </w:rPr>
            </w:pPr>
            <w:r w:rsidRPr="00B84656">
              <w:rPr>
                <w:rFonts w:cs="Arial"/>
                <w:color w:val="000000"/>
                <w:sz w:val="20"/>
              </w:rPr>
              <w:t>I feel free and independent if I drive</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0FBCADF4" w14:textId="5980E810" w:rsidR="00235604" w:rsidRPr="00B84656" w:rsidRDefault="00822B32" w:rsidP="002752AD">
            <w:pPr>
              <w:autoSpaceDE w:val="0"/>
              <w:autoSpaceDN w:val="0"/>
              <w:adjustRightInd w:val="0"/>
              <w:spacing w:after="120"/>
              <w:jc w:val="center"/>
              <w:rPr>
                <w:rFonts w:cs="Arial"/>
                <w:color w:val="000000"/>
                <w:sz w:val="20"/>
              </w:rPr>
            </w:pPr>
            <w:r w:rsidRPr="00B84656">
              <w:rPr>
                <w:rFonts w:cs="Arial"/>
                <w:color w:val="000000"/>
                <w:sz w:val="20"/>
              </w:rPr>
              <w:t>0.751</w:t>
            </w:r>
          </w:p>
        </w:tc>
      </w:tr>
      <w:tr w:rsidR="00235604" w:rsidRPr="00B84656" w14:paraId="61BFC838" w14:textId="77777777" w:rsidTr="00EC7C88">
        <w:trPr>
          <w:jc w:val="center"/>
        </w:trPr>
        <w:tc>
          <w:tcPr>
            <w:cnfStyle w:val="001000000000" w:firstRow="0" w:lastRow="0" w:firstColumn="1" w:lastColumn="0" w:oddVBand="0" w:evenVBand="0" w:oddHBand="0" w:evenHBand="0" w:firstRowFirstColumn="0" w:firstRowLastColumn="0" w:lastRowFirstColumn="0" w:lastRowLastColumn="0"/>
            <w:tcW w:w="1661" w:type="dxa"/>
            <w:vMerge w:val="restart"/>
            <w:shd w:val="clear" w:color="auto" w:fill="auto"/>
          </w:tcPr>
          <w:p w14:paraId="04762A63" w14:textId="4FDDF04F" w:rsidR="00235604" w:rsidRPr="00B84656" w:rsidRDefault="00671349" w:rsidP="00380F2E">
            <w:pPr>
              <w:autoSpaceDE w:val="0"/>
              <w:autoSpaceDN w:val="0"/>
              <w:adjustRightInd w:val="0"/>
              <w:spacing w:after="120"/>
              <w:jc w:val="left"/>
              <w:rPr>
                <w:rFonts w:cs="Arial"/>
                <w:b w:val="0"/>
                <w:bCs w:val="0"/>
                <w:color w:val="000000"/>
                <w:sz w:val="20"/>
              </w:rPr>
            </w:pPr>
            <w:r w:rsidRPr="00B84656">
              <w:rPr>
                <w:rFonts w:cs="Arial"/>
                <w:color w:val="000000"/>
                <w:sz w:val="20"/>
              </w:rPr>
              <w:t xml:space="preserve">5. </w:t>
            </w:r>
            <w:r w:rsidR="00822B32" w:rsidRPr="00B84656">
              <w:rPr>
                <w:rFonts w:cs="Arial"/>
                <w:color w:val="000000"/>
                <w:sz w:val="20"/>
              </w:rPr>
              <w:t xml:space="preserve">Car users </w:t>
            </w:r>
          </w:p>
        </w:tc>
        <w:tc>
          <w:tcPr>
            <w:cnfStyle w:val="000010000000" w:firstRow="0" w:lastRow="0" w:firstColumn="0" w:lastColumn="0" w:oddVBand="1" w:evenVBand="0" w:oddHBand="0" w:evenHBand="0" w:firstRowFirstColumn="0" w:firstRowLastColumn="0" w:lastRowFirstColumn="0" w:lastRowLastColumn="0"/>
            <w:tcW w:w="6155" w:type="dxa"/>
            <w:shd w:val="clear" w:color="auto" w:fill="auto"/>
          </w:tcPr>
          <w:p w14:paraId="4444C9A4" w14:textId="360C57CD" w:rsidR="00235604" w:rsidRPr="00B84656" w:rsidRDefault="00822B32" w:rsidP="00DC1CE5">
            <w:pPr>
              <w:autoSpaceDE w:val="0"/>
              <w:autoSpaceDN w:val="0"/>
              <w:adjustRightInd w:val="0"/>
              <w:spacing w:after="120"/>
              <w:jc w:val="left"/>
              <w:rPr>
                <w:rFonts w:cs="Arial"/>
                <w:bCs/>
                <w:color w:val="000000"/>
                <w:sz w:val="20"/>
              </w:rPr>
            </w:pPr>
            <w:r w:rsidRPr="00B84656">
              <w:rPr>
                <w:rFonts w:cs="Arial"/>
                <w:bCs/>
                <w:color w:val="000000"/>
                <w:sz w:val="20"/>
              </w:rPr>
              <w:t>It does not matter to me which type of car I drive</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DF882D4" w14:textId="4C458BAA" w:rsidR="00235604" w:rsidRPr="00B84656" w:rsidRDefault="00822B32" w:rsidP="002752AD">
            <w:pPr>
              <w:autoSpaceDE w:val="0"/>
              <w:autoSpaceDN w:val="0"/>
              <w:adjustRightInd w:val="0"/>
              <w:spacing w:after="120"/>
              <w:jc w:val="center"/>
              <w:rPr>
                <w:rFonts w:cs="Arial"/>
                <w:bCs w:val="0"/>
                <w:color w:val="000000"/>
                <w:sz w:val="20"/>
              </w:rPr>
            </w:pPr>
            <w:r w:rsidRPr="00B84656">
              <w:rPr>
                <w:rFonts w:cs="Arial"/>
                <w:bCs w:val="0"/>
                <w:color w:val="000000"/>
                <w:sz w:val="20"/>
              </w:rPr>
              <w:t>0.795</w:t>
            </w:r>
          </w:p>
        </w:tc>
      </w:tr>
      <w:tr w:rsidR="00235604" w:rsidRPr="00B84656" w14:paraId="6F99B292" w14:textId="77777777" w:rsidTr="00822B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1570F7F2"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tcBorders>
              <w:bottom w:val="single" w:sz="4" w:space="0" w:color="767171" w:themeColor="background2" w:themeShade="80"/>
            </w:tcBorders>
            <w:shd w:val="clear" w:color="auto" w:fill="auto"/>
          </w:tcPr>
          <w:p w14:paraId="29E4AC19" w14:textId="5078B6AD" w:rsidR="00235604" w:rsidRPr="00B84656" w:rsidRDefault="00822B32" w:rsidP="00DC1CE5">
            <w:pPr>
              <w:autoSpaceDE w:val="0"/>
              <w:autoSpaceDN w:val="0"/>
              <w:adjustRightInd w:val="0"/>
              <w:spacing w:after="120"/>
              <w:jc w:val="left"/>
              <w:rPr>
                <w:rFonts w:cs="Arial"/>
                <w:bCs/>
                <w:color w:val="000000"/>
                <w:sz w:val="20"/>
              </w:rPr>
            </w:pPr>
            <w:r w:rsidRPr="00B84656">
              <w:rPr>
                <w:rFonts w:cs="Arial"/>
                <w:bCs/>
                <w:color w:val="000000"/>
                <w:sz w:val="20"/>
              </w:rPr>
              <w:t>Travelling by car is safer overall than walking</w:t>
            </w:r>
          </w:p>
        </w:tc>
        <w:tc>
          <w:tcPr>
            <w:cnfStyle w:val="000100000000" w:firstRow="0" w:lastRow="0" w:firstColumn="0" w:lastColumn="1" w:oddVBand="0" w:evenVBand="0" w:oddHBand="0" w:evenHBand="0" w:firstRowFirstColumn="0" w:firstRowLastColumn="0" w:lastRowFirstColumn="0" w:lastRowLastColumn="0"/>
            <w:tcW w:w="1276" w:type="dxa"/>
            <w:tcBorders>
              <w:bottom w:val="single" w:sz="4" w:space="0" w:color="767171" w:themeColor="background2" w:themeShade="80"/>
            </w:tcBorders>
            <w:shd w:val="clear" w:color="auto" w:fill="auto"/>
          </w:tcPr>
          <w:p w14:paraId="44AB02DD" w14:textId="230BD718" w:rsidR="00235604" w:rsidRPr="00B84656" w:rsidRDefault="00822B32" w:rsidP="002752AD">
            <w:pPr>
              <w:autoSpaceDE w:val="0"/>
              <w:autoSpaceDN w:val="0"/>
              <w:adjustRightInd w:val="0"/>
              <w:spacing w:after="120"/>
              <w:jc w:val="center"/>
              <w:rPr>
                <w:rFonts w:cs="Arial"/>
                <w:bCs w:val="0"/>
                <w:color w:val="000000"/>
                <w:sz w:val="20"/>
              </w:rPr>
            </w:pPr>
            <w:r w:rsidRPr="00B84656">
              <w:rPr>
                <w:rFonts w:cs="Arial"/>
                <w:bCs w:val="0"/>
                <w:color w:val="000000"/>
                <w:sz w:val="20"/>
              </w:rPr>
              <w:t>0.324</w:t>
            </w:r>
          </w:p>
        </w:tc>
      </w:tr>
      <w:tr w:rsidR="00235604" w:rsidRPr="00813FF4" w14:paraId="0F4186E9" w14:textId="77777777" w:rsidTr="00822B32">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1" w:type="dxa"/>
            <w:vMerge/>
            <w:shd w:val="clear" w:color="auto" w:fill="auto"/>
          </w:tcPr>
          <w:p w14:paraId="76648685" w14:textId="77777777" w:rsidR="00235604" w:rsidRPr="00B84656" w:rsidRDefault="00235604" w:rsidP="00DC1CE5">
            <w:pPr>
              <w:autoSpaceDE w:val="0"/>
              <w:autoSpaceDN w:val="0"/>
              <w:adjustRightInd w:val="0"/>
              <w:spacing w:after="120"/>
              <w:jc w:val="left"/>
              <w:rPr>
                <w:rFonts w:cs="Arial"/>
                <w:b w:val="0"/>
                <w:bCs w:val="0"/>
                <w:color w:val="000000"/>
                <w:sz w:val="20"/>
              </w:rPr>
            </w:pPr>
          </w:p>
        </w:tc>
        <w:tc>
          <w:tcPr>
            <w:cnfStyle w:val="000010000000" w:firstRow="0" w:lastRow="0" w:firstColumn="0" w:lastColumn="0" w:oddVBand="1" w:evenVBand="0" w:oddHBand="0" w:evenHBand="0" w:firstRowFirstColumn="0" w:firstRowLastColumn="0" w:lastRowFirstColumn="0" w:lastRowLastColumn="0"/>
            <w:tcW w:w="6155" w:type="dxa"/>
            <w:tcBorders>
              <w:top w:val="single" w:sz="4" w:space="0" w:color="767171" w:themeColor="background2" w:themeShade="80"/>
              <w:bottom w:val="single" w:sz="4" w:space="0" w:color="666666" w:themeColor="text1" w:themeTint="99"/>
            </w:tcBorders>
            <w:shd w:val="clear" w:color="auto" w:fill="auto"/>
          </w:tcPr>
          <w:p w14:paraId="09898359" w14:textId="1A6C0C12" w:rsidR="00235604" w:rsidRPr="00B84656" w:rsidRDefault="00822B32" w:rsidP="00DC1CE5">
            <w:pPr>
              <w:autoSpaceDE w:val="0"/>
              <w:autoSpaceDN w:val="0"/>
              <w:adjustRightInd w:val="0"/>
              <w:spacing w:after="120"/>
              <w:jc w:val="left"/>
              <w:rPr>
                <w:rFonts w:cs="Arial"/>
                <w:b w:val="0"/>
                <w:bCs w:val="0"/>
                <w:color w:val="000000"/>
                <w:sz w:val="20"/>
              </w:rPr>
            </w:pPr>
            <w:r w:rsidRPr="00B84656">
              <w:rPr>
                <w:rFonts w:cs="Arial"/>
                <w:b w:val="0"/>
                <w:bCs w:val="0"/>
                <w:color w:val="000000"/>
                <w:sz w:val="20"/>
              </w:rPr>
              <w:t>To me, the car is nothing more than a convenient way to get around</w:t>
            </w:r>
          </w:p>
        </w:tc>
        <w:tc>
          <w:tcPr>
            <w:cnfStyle w:val="000100000000" w:firstRow="0" w:lastRow="0" w:firstColumn="0" w:lastColumn="1" w:oddVBand="0" w:evenVBand="0" w:oddHBand="0" w:evenHBand="0" w:firstRowFirstColumn="0" w:firstRowLastColumn="0" w:lastRowFirstColumn="0" w:lastRowLastColumn="0"/>
            <w:tcW w:w="1276" w:type="dxa"/>
            <w:tcBorders>
              <w:top w:val="single" w:sz="4" w:space="0" w:color="767171" w:themeColor="background2" w:themeShade="80"/>
              <w:bottom w:val="single" w:sz="4" w:space="0" w:color="666666" w:themeColor="text1" w:themeTint="99"/>
            </w:tcBorders>
            <w:shd w:val="clear" w:color="auto" w:fill="auto"/>
          </w:tcPr>
          <w:p w14:paraId="7B809783" w14:textId="1847817F" w:rsidR="00235604" w:rsidRPr="00822B32" w:rsidRDefault="00822B32" w:rsidP="002752AD">
            <w:pPr>
              <w:autoSpaceDE w:val="0"/>
              <w:autoSpaceDN w:val="0"/>
              <w:adjustRightInd w:val="0"/>
              <w:spacing w:after="120"/>
              <w:jc w:val="center"/>
              <w:rPr>
                <w:rFonts w:cs="Arial"/>
                <w:bCs w:val="0"/>
                <w:color w:val="000000"/>
                <w:sz w:val="20"/>
              </w:rPr>
            </w:pPr>
            <w:r w:rsidRPr="00B84656">
              <w:rPr>
                <w:rFonts w:cs="Arial"/>
                <w:bCs w:val="0"/>
                <w:color w:val="000000"/>
                <w:sz w:val="20"/>
              </w:rPr>
              <w:t>0.745</w:t>
            </w:r>
          </w:p>
        </w:tc>
      </w:tr>
    </w:tbl>
    <w:p w14:paraId="66ABAA99" w14:textId="77777777" w:rsidR="00CD6B17" w:rsidRPr="00503860" w:rsidRDefault="00CD6B17" w:rsidP="002752AD">
      <w:pPr>
        <w:spacing w:after="120"/>
      </w:pPr>
    </w:p>
    <w:p w14:paraId="362652C3" w14:textId="77777777" w:rsidR="00CC1384" w:rsidRDefault="00CC1384">
      <w:pPr>
        <w:spacing w:after="0"/>
        <w:jc w:val="left"/>
        <w:rPr>
          <w:b/>
          <w:sz w:val="32"/>
          <w:szCs w:val="24"/>
          <w:highlight w:val="yellow"/>
        </w:rPr>
      </w:pPr>
      <w:r>
        <w:rPr>
          <w:sz w:val="32"/>
          <w:highlight w:val="yellow"/>
        </w:rPr>
        <w:br w:type="page"/>
      </w:r>
    </w:p>
    <w:p w14:paraId="233CDC3D" w14:textId="5168A247" w:rsidR="008C0406" w:rsidRPr="00F21E32" w:rsidRDefault="00AB48AD" w:rsidP="0084791F">
      <w:pPr>
        <w:pStyle w:val="SectionHeadingLevel2"/>
        <w:spacing w:after="120"/>
        <w:rPr>
          <w:sz w:val="32"/>
        </w:rPr>
      </w:pPr>
      <w:r w:rsidRPr="00CC1384">
        <w:rPr>
          <w:sz w:val="32"/>
        </w:rPr>
        <w:lastRenderedPageBreak/>
        <w:t>7</w:t>
      </w:r>
      <w:r w:rsidR="000D2E16" w:rsidRPr="00CC1384">
        <w:rPr>
          <w:sz w:val="32"/>
        </w:rPr>
        <w:t>.</w:t>
      </w:r>
      <w:r w:rsidR="00C64BE2" w:rsidRPr="00CC1384">
        <w:rPr>
          <w:sz w:val="32"/>
        </w:rPr>
        <w:t xml:space="preserve"> </w:t>
      </w:r>
      <w:r w:rsidR="00D51D68" w:rsidRPr="00CC1384">
        <w:rPr>
          <w:sz w:val="32"/>
        </w:rPr>
        <w:t>Modelling</w:t>
      </w:r>
      <w:r w:rsidR="00D51D68" w:rsidRPr="00F21E32">
        <w:rPr>
          <w:sz w:val="32"/>
        </w:rPr>
        <w:t xml:space="preserve"> </w:t>
      </w:r>
    </w:p>
    <w:p w14:paraId="0E18A605" w14:textId="0362A86A" w:rsidR="00830321" w:rsidRDefault="0084791F" w:rsidP="008C0406">
      <w:pPr>
        <w:spacing w:after="120"/>
      </w:pPr>
      <w:r>
        <w:t>Two choices (</w:t>
      </w:r>
      <w:r w:rsidR="006A4D20">
        <w:t>dependent</w:t>
      </w:r>
      <w:r w:rsidR="009F1A78">
        <w:t xml:space="preserve"> variables</w:t>
      </w:r>
      <w:r>
        <w:t>)</w:t>
      </w:r>
      <w:r w:rsidR="009F1A78">
        <w:t xml:space="preserve"> </w:t>
      </w:r>
      <w:r w:rsidR="008C0406">
        <w:t>were</w:t>
      </w:r>
      <w:r w:rsidR="009F1A78">
        <w:t xml:space="preserve"> considered in this study: a self-reported measure of overall satisfaction with the public transport trip; and a self-reported measure of overall satisfaction in the provision of information sources for travel by public transport. </w:t>
      </w:r>
      <w:r w:rsidR="002016E1" w:rsidRPr="00503860">
        <w:t xml:space="preserve">Responses were </w:t>
      </w:r>
      <w:r w:rsidR="008C0406">
        <w:t xml:space="preserve">given </w:t>
      </w:r>
      <w:r w:rsidR="002016E1" w:rsidRPr="00503860">
        <w:t>on a five-point scale from “extremely satisfi</w:t>
      </w:r>
      <w:r w:rsidR="00192D3E">
        <w:t>ed” to “extremely dissatisfied”, so the</w:t>
      </w:r>
      <w:r w:rsidR="00E65CA7">
        <w:t xml:space="preserve"> </w:t>
      </w:r>
      <w:r w:rsidR="00192D3E">
        <w:t xml:space="preserve">analysis must consider </w:t>
      </w:r>
      <w:r w:rsidR="00830321">
        <w:t xml:space="preserve">that these choices are </w:t>
      </w:r>
      <w:r w:rsidR="00192D3E">
        <w:t xml:space="preserve">between ordered discrete alternatives. </w:t>
      </w:r>
      <w:r w:rsidR="00CB2E59">
        <w:t>The ordered choice model</w:t>
      </w:r>
      <w:r w:rsidR="009872CB">
        <w:t xml:space="preserve"> was first developed by </w:t>
      </w:r>
      <w:r w:rsidR="005175AF">
        <w:fldChar w:fldCharType="begin" w:fldLock="1"/>
      </w:r>
      <w:r w:rsidR="005175AF">
        <w:instrText>ADDIN CSL_CITATION { "citationItems" : [ { "id" : "ITEM-1", "itemData" : { "DOI" : "10.1080/0022250X.1975.9989847", "ISBN" : "0022250X", "ISSN" : "0022-250X", "PMID" : "9947321", "abstract" : "This paper develops a model, with assumptions similar to those of\\nthe linear model, for use when the observed dependent variable is\\nordinal. This model is an extension of the dichotomous probit model,\\nand asssumes that the ordinal nature of the observed dependent variable\\nis due to methodological limitations in collecting the data, which\\nforce the researcher to lump together and identify various portions\\nof an (otherwise) interval level variable. The model assumes a linear\\neffect of each independent variable as well as a series of break\\npoints between categories for the dependent variable. Maximum likelihood\\nestimators arc found for these parameters, along with their asymptotic\\n\\nsampling distributions, and an analogue of R2 (the coefficient of\\ndetermination in regression analysis) is defined to measure goodness\\nof fit. The use of the model is illustrated with an analysis of Congressional\\nvoting on the 1965 Medicare Bill.", "author" : [ { "dropping-particle" : "", "family" : "Mckelvey", "given" : "Richard D", "non-dropping-particle" : "", "parse-names" : false, "suffix" : "" }, { "dropping-particle" : "", "family" : "Zavoina", "given" : "William", "non-dropping-particle" : "", "parse-names" : false, "suffix" : "" } ], "container-title" : "Journal of Mathematical Sociology", "id" : "ITEM-1", "issue" : "1", "issued" : { "date-parts" : [ [ "1975" ] ] }, "page" : "103-120", "title" : "A statistical model for the analysis of ordinal level, dependent variables", "type" : "article-journal", "volume" : "4" }, "uris" : [ "http://www.mendeley.com/documents/?uuid=2c454de6-cf6e-4ed6-94aa-40090e5beb9e" ] } ], "mendeley" : { "formattedCitation" : "(Mckelvey and Zavoina, 1975)", "manualFormatting" : "Mckelvey and Zavoina (1975)", "plainTextFormattedCitation" : "(Mckelvey and Zavoina, 1975)", "previouslyFormattedCitation" : "(Mckelvey and Zavoina, 1975)" }, "properties" : { "noteIndex" : 0 }, "schema" : "https://github.com/citation-style-language/schema/raw/master/csl-citation.json" }</w:instrText>
      </w:r>
      <w:r w:rsidR="005175AF">
        <w:fldChar w:fldCharType="separate"/>
      </w:r>
      <w:r w:rsidR="005175AF" w:rsidRPr="005175AF">
        <w:rPr>
          <w:noProof/>
        </w:rPr>
        <w:t xml:space="preserve">Mckelvey and Zavoina </w:t>
      </w:r>
      <w:r w:rsidR="005175AF">
        <w:rPr>
          <w:noProof/>
        </w:rPr>
        <w:t>(</w:t>
      </w:r>
      <w:r w:rsidR="005175AF" w:rsidRPr="005175AF">
        <w:rPr>
          <w:noProof/>
        </w:rPr>
        <w:t>1975)</w:t>
      </w:r>
      <w:r w:rsidR="005175AF">
        <w:fldChar w:fldCharType="end"/>
      </w:r>
      <w:r w:rsidR="005175AF">
        <w:t xml:space="preserve"> </w:t>
      </w:r>
      <w:r w:rsidR="00F55CD5">
        <w:t xml:space="preserve">for the analysis of </w:t>
      </w:r>
      <w:r w:rsidR="00F92783">
        <w:t>non-</w:t>
      </w:r>
      <w:r w:rsidR="00F55CD5">
        <w:t>quantitative, ordinal and discrete dependent variables.</w:t>
      </w:r>
      <w:r w:rsidR="00F92783">
        <w:t xml:space="preserve"> Its base in the random utility model that assumes that:</w:t>
      </w:r>
    </w:p>
    <w:p w14:paraId="7F712363" w14:textId="1D65B64C" w:rsidR="00F92783" w:rsidRPr="0085384C" w:rsidRDefault="00B612F8" w:rsidP="0085384C">
      <w:pPr>
        <w:spacing w:after="120"/>
        <w:jc w:val="right"/>
      </w:pPr>
      <w:r w:rsidRPr="00B612F8">
        <w:rPr>
          <w:position w:val="-10"/>
        </w:rPr>
        <w:object w:dxaOrig="1340" w:dyaOrig="320" w14:anchorId="53AC0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5.75pt" o:ole="">
            <v:imagedata r:id="rId15" o:title=""/>
          </v:shape>
          <o:OLEObject Type="Embed" ProgID="Equation.DSMT4" ShapeID="_x0000_i1025" DrawAspect="Content" ObjectID="_1536466832" r:id="rId16"/>
        </w:object>
      </w:r>
      <w:r w:rsidR="0085384C">
        <w:tab/>
      </w:r>
      <w:r w:rsidR="0085384C">
        <w:tab/>
      </w:r>
      <w:r w:rsidR="0085384C">
        <w:tab/>
      </w:r>
      <w:r w:rsidR="0085384C">
        <w:tab/>
      </w:r>
      <w:r w:rsidR="0085384C">
        <w:tab/>
      </w:r>
      <w:r w:rsidR="0085384C">
        <w:tab/>
      </w:r>
      <w:r w:rsidR="0085384C">
        <w:tab/>
      </w:r>
      <w:r w:rsidR="0085384C">
        <w:tab/>
      </w:r>
      <w:r w:rsidR="0085384C">
        <w:tab/>
      </w:r>
      <w:r w:rsidR="0085384C">
        <w:tab/>
      </w:r>
      <w:r w:rsidR="0085384C">
        <w:tab/>
        <w:t xml:space="preserve"> </w:t>
      </w:r>
      <w:r w:rsidR="0085384C" w:rsidRPr="0085384C">
        <w:t>(</w:t>
      </w:r>
      <w:r w:rsidR="00FA0377">
        <w:fldChar w:fldCharType="begin"/>
      </w:r>
      <w:r w:rsidR="00FA0377">
        <w:instrText xml:space="preserve"> SEQ Equation \* ARABIC </w:instrText>
      </w:r>
      <w:r w:rsidR="00FA0377">
        <w:fldChar w:fldCharType="separate"/>
      </w:r>
      <w:r w:rsidR="00261069">
        <w:rPr>
          <w:noProof/>
        </w:rPr>
        <w:t>1</w:t>
      </w:r>
      <w:r w:rsidR="00FA0377">
        <w:rPr>
          <w:noProof/>
        </w:rPr>
        <w:fldChar w:fldCharType="end"/>
      </w:r>
      <w:r w:rsidR="0085384C" w:rsidRPr="0085384C">
        <w:t>)</w:t>
      </w:r>
    </w:p>
    <w:p w14:paraId="0BD3F59B" w14:textId="0C6EC9EF" w:rsidR="00F92783" w:rsidRDefault="00B612F8" w:rsidP="0085384C">
      <w:pPr>
        <w:spacing w:after="120"/>
        <w:jc w:val="right"/>
      </w:pPr>
      <w:r w:rsidRPr="00B612F8">
        <w:rPr>
          <w:position w:val="-10"/>
        </w:rPr>
        <w:object w:dxaOrig="1320" w:dyaOrig="360" w14:anchorId="78B9697C">
          <v:shape id="_x0000_i1026" type="#_x0000_t75" style="width:66.75pt;height:18pt" o:ole="">
            <v:imagedata r:id="rId17" o:title=""/>
          </v:shape>
          <o:OLEObject Type="Embed" ProgID="Equation.DSMT4" ShapeID="_x0000_i1026" DrawAspect="Content" ObjectID="_1536466833" r:id="rId18"/>
        </w:object>
      </w:r>
      <w:r w:rsidR="0085384C">
        <w:t xml:space="preserve"> </w:t>
      </w:r>
      <w:r w:rsidR="0085384C">
        <w:tab/>
      </w:r>
      <w:r w:rsidR="0085384C">
        <w:tab/>
        <w:t xml:space="preserve"> </w:t>
      </w:r>
      <w:r w:rsidR="0085384C">
        <w:tab/>
      </w:r>
      <w:r w:rsidR="0085384C">
        <w:tab/>
      </w:r>
      <w:r w:rsidR="0085384C">
        <w:tab/>
      </w:r>
      <w:r w:rsidR="0085384C">
        <w:tab/>
      </w:r>
      <w:r w:rsidR="0085384C">
        <w:tab/>
      </w:r>
      <w:r w:rsidR="0085384C">
        <w:tab/>
      </w:r>
      <w:r w:rsidR="0085384C">
        <w:tab/>
      </w:r>
      <w:r w:rsidR="0085384C">
        <w:tab/>
      </w:r>
      <w:r w:rsidR="0085384C">
        <w:tab/>
      </w:r>
      <w:r w:rsidR="0085384C" w:rsidRPr="0085384C">
        <w:t>(</w:t>
      </w:r>
      <w:r w:rsidR="00FA0377">
        <w:fldChar w:fldCharType="begin"/>
      </w:r>
      <w:r w:rsidR="00FA0377">
        <w:instrText xml:space="preserve"> SEQ Equation \* ARABIC </w:instrText>
      </w:r>
      <w:r w:rsidR="00FA0377">
        <w:fldChar w:fldCharType="separate"/>
      </w:r>
      <w:r w:rsidR="00261069">
        <w:rPr>
          <w:noProof/>
        </w:rPr>
        <w:t>2</w:t>
      </w:r>
      <w:r w:rsidR="00FA0377">
        <w:rPr>
          <w:noProof/>
        </w:rPr>
        <w:fldChar w:fldCharType="end"/>
      </w:r>
      <w:r w:rsidR="0085384C" w:rsidRPr="0085384C">
        <w:t>)</w:t>
      </w:r>
    </w:p>
    <w:p w14:paraId="499A1C0D" w14:textId="69ED8D37" w:rsidR="00B612F8" w:rsidRDefault="00F92783" w:rsidP="00B612F8">
      <w:pPr>
        <w:spacing w:after="120"/>
      </w:pPr>
      <w:r>
        <w:t xml:space="preserve">where Y is the dependent variable, X the independent variables, </w:t>
      </w:r>
      <w:r w:rsidRPr="00F92783">
        <w:rPr>
          <w:position w:val="-10"/>
        </w:rPr>
        <w:object w:dxaOrig="240" w:dyaOrig="320" w14:anchorId="1E3B3C6D">
          <v:shape id="_x0000_i1027" type="#_x0000_t75" style="width:12pt;height:15.75pt" o:ole="">
            <v:imagedata r:id="rId19" o:title=""/>
          </v:shape>
          <o:OLEObject Type="Embed" ProgID="Equation.DSMT4" ShapeID="_x0000_i1027" DrawAspect="Content" ObjectID="_1536466834" r:id="rId20"/>
        </w:object>
      </w:r>
      <w:r>
        <w:t xml:space="preserve"> is the vector of unknown parameters, and </w:t>
      </w:r>
      <w:r w:rsidR="00B612F8" w:rsidRPr="00B612F8">
        <w:rPr>
          <w:position w:val="-10"/>
        </w:rPr>
        <w:object w:dxaOrig="240" w:dyaOrig="260" w14:anchorId="7BEF2E51">
          <v:shape id="_x0000_i1028" type="#_x0000_t75" style="width:12pt;height:12.75pt" o:ole="">
            <v:imagedata r:id="rId21" o:title=""/>
          </v:shape>
          <o:OLEObject Type="Embed" ProgID="Equation.DSMT4" ShapeID="_x0000_i1028" DrawAspect="Content" ObjectID="_1536466835" r:id="rId22"/>
        </w:object>
      </w:r>
      <w:r>
        <w:t xml:space="preserve"> an error term that has a multivariate normal distribution with mean 0 and variance </w:t>
      </w:r>
      <w:r w:rsidRPr="00F92783">
        <w:rPr>
          <w:position w:val="-6"/>
        </w:rPr>
        <w:object w:dxaOrig="320" w:dyaOrig="320" w14:anchorId="32B40883">
          <v:shape id="_x0000_i1029" type="#_x0000_t75" style="width:15.75pt;height:15.75pt" o:ole="">
            <v:imagedata r:id="rId23" o:title=""/>
          </v:shape>
          <o:OLEObject Type="Embed" ProgID="Equation.DSMT4" ShapeID="_x0000_i1029" DrawAspect="Content" ObjectID="_1536466836" r:id="rId24"/>
        </w:object>
      </w:r>
      <w:r>
        <w:t>. The continuous latent utility, Y, is</w:t>
      </w:r>
      <w:r w:rsidR="00B612F8">
        <w:t xml:space="preserve"> transformed into a categorical variable Z with M response categories R</w:t>
      </w:r>
      <w:r w:rsidR="00B612F8" w:rsidRPr="00B612F8">
        <w:rPr>
          <w:vertAlign w:val="subscript"/>
        </w:rPr>
        <w:t>1</w:t>
      </w:r>
      <w:r w:rsidR="00B612F8">
        <w:t>, … R</w:t>
      </w:r>
      <w:r w:rsidR="00B612F8">
        <w:rPr>
          <w:vertAlign w:val="subscript"/>
        </w:rPr>
        <w:t>M</w:t>
      </w:r>
      <w:r w:rsidR="00B612F8">
        <w:t xml:space="preserve">, through the unobserved variable. It assumes there are M+1 extended real numbers </w:t>
      </w:r>
      <w:r w:rsidR="00B612F8" w:rsidRPr="00B612F8">
        <w:rPr>
          <w:position w:val="-12"/>
        </w:rPr>
        <w:object w:dxaOrig="1260" w:dyaOrig="360" w14:anchorId="696BE7CE">
          <v:shape id="_x0000_i1030" type="#_x0000_t75" style="width:63.75pt;height:18pt" o:ole="">
            <v:imagedata r:id="rId25" o:title=""/>
          </v:shape>
          <o:OLEObject Type="Embed" ProgID="Equation.DSMT4" ShapeID="_x0000_i1030" DrawAspect="Content" ObjectID="_1536466837" r:id="rId26"/>
        </w:object>
      </w:r>
      <w:r w:rsidR="00B612F8">
        <w:t xml:space="preserve"> as follows:</w:t>
      </w:r>
    </w:p>
    <w:p w14:paraId="5CDE8B10" w14:textId="3A4675F8" w:rsidR="00B612F8" w:rsidRPr="00FE6B18" w:rsidRDefault="00B612F8" w:rsidP="00380F2E">
      <w:pPr>
        <w:pStyle w:val="Caption"/>
        <w:rPr>
          <w:b w:val="0"/>
        </w:rPr>
      </w:pPr>
      <w:r w:rsidRPr="00B612F8">
        <w:rPr>
          <w:position w:val="-12"/>
        </w:rPr>
        <w:object w:dxaOrig="300" w:dyaOrig="360" w14:anchorId="76315FBF">
          <v:shape id="_x0000_i1031" type="#_x0000_t75" style="width:15pt;height:18pt" o:ole="">
            <v:imagedata r:id="rId27" o:title=""/>
          </v:shape>
          <o:OLEObject Type="Embed" ProgID="Equation.DSMT4" ShapeID="_x0000_i1031" DrawAspect="Content" ObjectID="_1536466838" r:id="rId28"/>
        </w:object>
      </w:r>
      <w:r>
        <w:t>=</w:t>
      </w:r>
      <w:r w:rsidRPr="00B612F8">
        <w:rPr>
          <w:position w:val="-4"/>
        </w:rPr>
        <w:object w:dxaOrig="380" w:dyaOrig="200" w14:anchorId="5E4C12D1">
          <v:shape id="_x0000_i1032" type="#_x0000_t75" style="width:18.75pt;height:10.5pt" o:ole="">
            <v:imagedata r:id="rId29" o:title=""/>
          </v:shape>
          <o:OLEObject Type="Embed" ProgID="Equation.DSMT4" ShapeID="_x0000_i1032" DrawAspect="Content" ObjectID="_1536466839" r:id="rId30"/>
        </w:object>
      </w:r>
      <w:r>
        <w:t xml:space="preserve"> , </w:t>
      </w:r>
      <w:r w:rsidRPr="00B612F8">
        <w:rPr>
          <w:position w:val="-12"/>
        </w:rPr>
        <w:object w:dxaOrig="360" w:dyaOrig="360" w14:anchorId="1049E6D1">
          <v:shape id="_x0000_i1033" type="#_x0000_t75" style="width:18pt;height:18pt" o:ole="">
            <v:imagedata r:id="rId31" o:title=""/>
          </v:shape>
          <o:OLEObject Type="Embed" ProgID="Equation.DSMT4" ShapeID="_x0000_i1033" DrawAspect="Content" ObjectID="_1536466840" r:id="rId32"/>
        </w:object>
      </w:r>
      <w:r>
        <w:t>=</w:t>
      </w:r>
      <w:r w:rsidRPr="00B612F8">
        <w:rPr>
          <w:position w:val="-4"/>
        </w:rPr>
        <w:object w:dxaOrig="380" w:dyaOrig="220" w14:anchorId="49AE106A">
          <v:shape id="_x0000_i1034" type="#_x0000_t75" style="width:18.75pt;height:11.25pt" o:ole="">
            <v:imagedata r:id="rId33" o:title=""/>
          </v:shape>
          <o:OLEObject Type="Embed" ProgID="Equation.DSMT4" ShapeID="_x0000_i1034" DrawAspect="Content" ObjectID="_1536466841" r:id="rId34"/>
        </w:object>
      </w:r>
      <w:r>
        <w:t xml:space="preserve"> </w:t>
      </w:r>
      <w:r w:rsidR="0085384C">
        <w:tab/>
      </w:r>
      <w:r w:rsidR="0085384C">
        <w:tab/>
      </w:r>
      <w:r w:rsidR="0085384C">
        <w:tab/>
      </w:r>
      <w:r w:rsidR="0085384C">
        <w:tab/>
      </w:r>
      <w:r w:rsidR="0085384C">
        <w:tab/>
      </w:r>
      <w:r w:rsidR="0085384C">
        <w:tab/>
      </w:r>
      <w:r w:rsidR="0085384C">
        <w:tab/>
      </w:r>
      <w:r w:rsidR="0085384C">
        <w:tab/>
      </w:r>
      <w:r w:rsidR="0085384C">
        <w:tab/>
      </w:r>
      <w:r w:rsidR="0085384C">
        <w:tab/>
      </w:r>
      <w:r w:rsidR="00FE6B18">
        <w:t xml:space="preserve"> </w:t>
      </w:r>
      <w:r w:rsidR="0085384C" w:rsidRPr="00FE6B18">
        <w:rPr>
          <w:b w:val="0"/>
        </w:rPr>
        <w:t>(</w:t>
      </w:r>
      <w:r w:rsidR="0085384C" w:rsidRPr="00FE6B18">
        <w:rPr>
          <w:b w:val="0"/>
        </w:rPr>
        <w:fldChar w:fldCharType="begin"/>
      </w:r>
      <w:r w:rsidR="0085384C" w:rsidRPr="00FE6B18">
        <w:rPr>
          <w:b w:val="0"/>
        </w:rPr>
        <w:instrText xml:space="preserve"> SEQ Equation \* ARABIC </w:instrText>
      </w:r>
      <w:r w:rsidR="0085384C" w:rsidRPr="00FE6B18">
        <w:rPr>
          <w:b w:val="0"/>
        </w:rPr>
        <w:fldChar w:fldCharType="separate"/>
      </w:r>
      <w:r w:rsidR="00261069">
        <w:rPr>
          <w:b w:val="0"/>
          <w:noProof/>
        </w:rPr>
        <w:t>3</w:t>
      </w:r>
      <w:r w:rsidR="0085384C" w:rsidRPr="00FE6B18">
        <w:rPr>
          <w:b w:val="0"/>
        </w:rPr>
        <w:fldChar w:fldCharType="end"/>
      </w:r>
      <w:r w:rsidR="0085384C" w:rsidRPr="00FE6B18">
        <w:rPr>
          <w:b w:val="0"/>
        </w:rPr>
        <w:t>)</w:t>
      </w:r>
    </w:p>
    <w:p w14:paraId="70E7E89E" w14:textId="0B8C6E93" w:rsidR="00F92783" w:rsidRDefault="00B612F8" w:rsidP="0085384C">
      <w:pPr>
        <w:spacing w:after="120"/>
        <w:jc w:val="right"/>
      </w:pPr>
      <w:r w:rsidRPr="00B612F8">
        <w:rPr>
          <w:position w:val="-12"/>
        </w:rPr>
        <w:object w:dxaOrig="1700" w:dyaOrig="360" w14:anchorId="76C04591">
          <v:shape id="_x0000_i1035" type="#_x0000_t75" style="width:84.75pt;height:18pt" o:ole="">
            <v:imagedata r:id="rId35" o:title=""/>
          </v:shape>
          <o:OLEObject Type="Embed" ProgID="Equation.DSMT4" ShapeID="_x0000_i1035" DrawAspect="Content" ObjectID="_1536466842" r:id="rId36"/>
        </w:object>
      </w:r>
      <w:r w:rsidR="0085384C">
        <w:tab/>
      </w:r>
      <w:r w:rsidR="0085384C">
        <w:tab/>
      </w:r>
      <w:r w:rsidR="0085384C">
        <w:tab/>
      </w:r>
      <w:r w:rsidR="0085384C">
        <w:tab/>
      </w:r>
      <w:r w:rsidR="0085384C">
        <w:tab/>
      </w:r>
      <w:r w:rsidR="0085384C">
        <w:tab/>
      </w:r>
      <w:r w:rsidR="0085384C">
        <w:tab/>
      </w:r>
      <w:r w:rsidR="0085384C">
        <w:tab/>
      </w:r>
      <w:r w:rsidR="0085384C">
        <w:tab/>
      </w:r>
      <w:r w:rsidR="0085384C">
        <w:tab/>
      </w:r>
      <w:r w:rsidR="0085384C" w:rsidRPr="0085384C">
        <w:t>(</w:t>
      </w:r>
      <w:r w:rsidR="00FA0377">
        <w:fldChar w:fldCharType="begin"/>
      </w:r>
      <w:r w:rsidR="00FA0377">
        <w:instrText xml:space="preserve"> SEQ Equation \* ARABIC </w:instrText>
      </w:r>
      <w:r w:rsidR="00FA0377">
        <w:fldChar w:fldCharType="separate"/>
      </w:r>
      <w:r w:rsidR="00261069">
        <w:rPr>
          <w:noProof/>
        </w:rPr>
        <w:t>4</w:t>
      </w:r>
      <w:r w:rsidR="00FA0377">
        <w:rPr>
          <w:noProof/>
        </w:rPr>
        <w:fldChar w:fldCharType="end"/>
      </w:r>
      <w:r w:rsidR="0085384C" w:rsidRPr="0085384C">
        <w:t>)</w:t>
      </w:r>
    </w:p>
    <w:p w14:paraId="5EF35343" w14:textId="77777777" w:rsidR="00B612F8" w:rsidRDefault="00B612F8" w:rsidP="00F92783">
      <w:pPr>
        <w:spacing w:after="120"/>
        <w:jc w:val="left"/>
      </w:pPr>
    </w:p>
    <w:p w14:paraId="2243BD3C" w14:textId="39B17E19" w:rsidR="00B612F8" w:rsidRDefault="00B612F8" w:rsidP="00F92783">
      <w:pPr>
        <w:spacing w:after="120"/>
        <w:jc w:val="left"/>
      </w:pPr>
      <w:r>
        <w:t>Where</w:t>
      </w:r>
    </w:p>
    <w:p w14:paraId="35D627F2" w14:textId="6B5BC0BE" w:rsidR="0085384C" w:rsidRDefault="006007B8" w:rsidP="0085384C">
      <w:pPr>
        <w:spacing w:after="120"/>
        <w:jc w:val="right"/>
      </w:pPr>
      <w:r w:rsidRPr="006007B8">
        <w:rPr>
          <w:position w:val="-86"/>
        </w:rPr>
        <w:object w:dxaOrig="2360" w:dyaOrig="1840" w14:anchorId="39FE1F9A">
          <v:shape id="_x0000_i1036" type="#_x0000_t75" style="width:117.75pt;height:91.5pt" o:ole="">
            <v:imagedata r:id="rId37" o:title=""/>
          </v:shape>
          <o:OLEObject Type="Embed" ProgID="Equation.DSMT4" ShapeID="_x0000_i1036" DrawAspect="Content" ObjectID="_1536466843" r:id="rId38"/>
        </w:object>
      </w:r>
      <w:r w:rsidR="0085384C">
        <w:tab/>
      </w:r>
      <w:r w:rsidR="0085384C">
        <w:tab/>
      </w:r>
      <w:r w:rsidR="0085384C">
        <w:tab/>
      </w:r>
      <w:r w:rsidR="0085384C">
        <w:tab/>
      </w:r>
      <w:r w:rsidR="0085384C">
        <w:tab/>
      </w:r>
      <w:r w:rsidR="0085384C">
        <w:tab/>
      </w:r>
      <w:r w:rsidR="0085384C">
        <w:tab/>
      </w:r>
      <w:r w:rsidR="0085384C">
        <w:tab/>
      </w:r>
      <w:r w:rsidR="0085384C">
        <w:tab/>
      </w:r>
      <w:r w:rsidR="0085384C" w:rsidRPr="0085384C">
        <w:t>(</w:t>
      </w:r>
      <w:r w:rsidR="00FA0377">
        <w:fldChar w:fldCharType="begin"/>
      </w:r>
      <w:r w:rsidR="00FA0377">
        <w:instrText xml:space="preserve"> SEQ Equation \* ARABIC </w:instrText>
      </w:r>
      <w:r w:rsidR="00FA0377">
        <w:fldChar w:fldCharType="separate"/>
      </w:r>
      <w:r w:rsidR="00261069">
        <w:rPr>
          <w:noProof/>
        </w:rPr>
        <w:t>5</w:t>
      </w:r>
      <w:r w:rsidR="00FA0377">
        <w:rPr>
          <w:noProof/>
        </w:rPr>
        <w:fldChar w:fldCharType="end"/>
      </w:r>
      <w:r w:rsidR="0085384C" w:rsidRPr="0085384C">
        <w:t>)</w:t>
      </w:r>
    </w:p>
    <w:p w14:paraId="4DB58480" w14:textId="193D9ACA" w:rsidR="00B612F8" w:rsidRDefault="00B612F8" w:rsidP="00F92783">
      <w:pPr>
        <w:spacing w:after="120"/>
        <w:jc w:val="left"/>
      </w:pPr>
    </w:p>
    <w:p w14:paraId="65EFBC2C" w14:textId="7CF97937" w:rsidR="00000704" w:rsidRDefault="00BE0B8F" w:rsidP="00A64CEA">
      <w:pPr>
        <w:spacing w:after="120"/>
      </w:pPr>
      <w:r>
        <w:t xml:space="preserve">Due to identification issues the model assumes that </w:t>
      </w:r>
      <w:r w:rsidRPr="00BE0B8F">
        <w:rPr>
          <w:position w:val="-12"/>
        </w:rPr>
        <w:object w:dxaOrig="300" w:dyaOrig="360" w14:anchorId="7DF868B5">
          <v:shape id="_x0000_i1037" type="#_x0000_t75" style="width:15pt;height:18pt" o:ole="">
            <v:imagedata r:id="rId39" o:title=""/>
          </v:shape>
          <o:OLEObject Type="Embed" ProgID="Equation.DSMT4" ShapeID="_x0000_i1037" DrawAspect="Content" ObjectID="_1536466844" r:id="rId40"/>
        </w:object>
      </w:r>
      <w:r w:rsidR="00303588">
        <w:t>= 0</w:t>
      </w:r>
      <w:r w:rsidR="00F354AA">
        <w:t xml:space="preserve"> (the author is referred to </w:t>
      </w:r>
      <w:r w:rsidR="00F354AA">
        <w:fldChar w:fldCharType="begin" w:fldLock="1"/>
      </w:r>
      <w:r w:rsidR="00F354AA">
        <w:instrText>ADDIN CSL_CITATION { "citationItems" : [ { "id" : "ITEM-1", "itemData" : { "DOI" : "10.1080/0022250X.1975.9989847", "ISBN" : "0022250X", "ISSN" : "0022-250X", "PMID" : "9947321", "abstract" : "This paper develops a model, with assumptions similar to those of\\nthe linear model, for use when the observed dependent variable is\\nordinal. This model is an extension of the dichotomous probit model,\\nand asssumes that the ordinal nature of the observed dependent variable\\nis due to methodological limitations in collecting the data, which\\nforce the researcher to lump together and identify various portions\\nof an (otherwise) interval level variable. The model assumes a linear\\neffect of each independent variable as well as a series of break\\npoints between categories for the dependent variable. Maximum likelihood\\nestimators arc found for these parameters, along with their asymptotic\\n\\nsampling distributions, and an analogue of R2 (the coefficient of\\ndetermination in regression analysis) is defined to measure goodness\\nof fit. The use of the model is illustrated with an analysis of Congressional\\nvoting on the 1965 Medicare Bill.", "author" : [ { "dropping-particle" : "", "family" : "Mckelvey", "given" : "Richard D", "non-dropping-particle" : "", "parse-names" : false, "suffix" : "" }, { "dropping-particle" : "", "family" : "Zavoina", "given" : "William", "non-dropping-particle" : "", "parse-names" : false, "suffix" : "" } ], "container-title" : "Journal of Mathematical Sociology", "id" : "ITEM-1", "issue" : "1", "issued" : { "date-parts" : [ [ "1975" ] ] }, "page" : "103-120", "title" : "A statistical model for the analysis of ordinal level, dependent variables", "type" : "article-journal", "volume" : "4" }, "uris" : [ "http://www.mendeley.com/documents/?uuid=2c454de6-cf6e-4ed6-94aa-40090e5beb9e" ] } ], "mendeley" : { "formattedCitation" : "(Mckelvey and Zavoina, 1975)", "manualFormatting" : "Mckelvey and Zavoina (1975)", "plainTextFormattedCitation" : "(Mckelvey and Zavoina, 1975)", "previouslyFormattedCitation" : "(Mckelvey and Zavoina, 1975)" }, "properties" : { "noteIndex" : 0 }, "schema" : "https://github.com/citation-style-language/schema/raw/master/csl-citation.json" }</w:instrText>
      </w:r>
      <w:r w:rsidR="00F354AA">
        <w:fldChar w:fldCharType="separate"/>
      </w:r>
      <w:r w:rsidR="00F354AA" w:rsidRPr="00F354AA">
        <w:rPr>
          <w:noProof/>
        </w:rPr>
        <w:t xml:space="preserve">Mckelvey and Zavoina </w:t>
      </w:r>
      <w:r w:rsidR="00F354AA">
        <w:rPr>
          <w:noProof/>
        </w:rPr>
        <w:t>(</w:t>
      </w:r>
      <w:r w:rsidR="00F354AA" w:rsidRPr="00F354AA">
        <w:rPr>
          <w:noProof/>
        </w:rPr>
        <w:t>1975)</w:t>
      </w:r>
      <w:r w:rsidR="00F354AA">
        <w:fldChar w:fldCharType="end"/>
      </w:r>
      <w:r w:rsidR="00F354AA">
        <w:t xml:space="preserve"> for more details).</w:t>
      </w:r>
      <w:r>
        <w:t xml:space="preserve"> This model is estimated using the maximum likelihood function, which is commonly used in discrete cho</w:t>
      </w:r>
      <w:r w:rsidR="0084791F">
        <w:t xml:space="preserve">ice modelling. The ordered logit model assumes a standardized logistic distribution for the error term with mean </w:t>
      </w:r>
      <w:r w:rsidR="00FB44F6">
        <w:t xml:space="preserve">of </w:t>
      </w:r>
      <w:r w:rsidR="0084791F">
        <w:t xml:space="preserve">0 and variance </w:t>
      </w:r>
      <w:r w:rsidR="00FB44F6">
        <w:t xml:space="preserve">of </w:t>
      </w:r>
      <w:r w:rsidR="0084791F" w:rsidRPr="0084791F">
        <w:rPr>
          <w:position w:val="-6"/>
        </w:rPr>
        <w:object w:dxaOrig="620" w:dyaOrig="279" w14:anchorId="051A4AA2">
          <v:shape id="_x0000_i1038" type="#_x0000_t75" style="width:30.75pt;height:14.25pt" o:ole="">
            <v:imagedata r:id="rId41" o:title=""/>
          </v:shape>
          <o:OLEObject Type="Embed" ProgID="Equation.DSMT4" ShapeID="_x0000_i1038" DrawAspect="Content" ObjectID="_1536466845" r:id="rId42"/>
        </w:object>
      </w:r>
      <w:r w:rsidR="0084791F">
        <w:t xml:space="preserve">, and the ordered probit model assumes a standard normal distribution. Both models were explored in this study, </w:t>
      </w:r>
      <w:r w:rsidR="008C0406" w:rsidRPr="00503860">
        <w:t>with an ordered logit model providing the better fit. Alternative model specifications were also investigated, including random parameters</w:t>
      </w:r>
      <w:r w:rsidR="0084791F">
        <w:t xml:space="preserve"> both in the independent variables and in the thresholds,</w:t>
      </w:r>
      <w:r w:rsidR="008C0406" w:rsidRPr="00503860">
        <w:t xml:space="preserve"> but were not </w:t>
      </w:r>
      <w:r w:rsidR="008C0406">
        <w:t>a</w:t>
      </w:r>
      <w:r w:rsidR="008C0406" w:rsidRPr="00503860">
        <w:t xml:space="preserve"> better fit. </w:t>
      </w:r>
    </w:p>
    <w:p w14:paraId="5501C6EF" w14:textId="5C28FFB7" w:rsidR="00A64CEA" w:rsidRPr="009F1A78" w:rsidRDefault="00A64CEA" w:rsidP="00A64CEA">
      <w:pPr>
        <w:spacing w:after="120"/>
      </w:pPr>
      <w:r>
        <w:t>As part of the explanatory variables we considered the travel attitudes and preferences’ factors shown in</w:t>
      </w:r>
      <w:r w:rsidR="00FA4DAD">
        <w:t xml:space="preserve"> </w:t>
      </w:r>
      <w:r w:rsidR="00FA4DAD">
        <w:fldChar w:fldCharType="begin"/>
      </w:r>
      <w:r w:rsidR="00FA4DAD">
        <w:instrText xml:space="preserve"> REF _Ref461700190 \h </w:instrText>
      </w:r>
      <w:r w:rsidR="00FA4DAD">
        <w:fldChar w:fldCharType="separate"/>
      </w:r>
      <w:r w:rsidR="00261069" w:rsidRPr="00B84656">
        <w:t xml:space="preserve">Table </w:t>
      </w:r>
      <w:r w:rsidR="00261069">
        <w:rPr>
          <w:noProof/>
        </w:rPr>
        <w:t>7</w:t>
      </w:r>
      <w:r w:rsidR="00FA4DAD">
        <w:fldChar w:fldCharType="end"/>
      </w:r>
      <w:r>
        <w:t>, some socioeconomic demographics, and the information sources that individuals use</w:t>
      </w:r>
      <w:r w:rsidR="00E65CA7">
        <w:t>d</w:t>
      </w:r>
      <w:r>
        <w:t xml:space="preserve"> in their recent/regular trip and cancelled</w:t>
      </w:r>
      <w:r w:rsidR="006A056A">
        <w:t>/changed</w:t>
      </w:r>
      <w:r>
        <w:t xml:space="preserve"> trip. Even though </w:t>
      </w:r>
      <w:r w:rsidR="00E65CA7">
        <w:t xml:space="preserve">all </w:t>
      </w:r>
      <w:r>
        <w:t>respondent</w:t>
      </w:r>
      <w:r w:rsidR="00E65CA7">
        <w:t xml:space="preserve">s were asked </w:t>
      </w:r>
      <w:r>
        <w:t>which information sources they used</w:t>
      </w:r>
      <w:r w:rsidR="008572F8">
        <w:t xml:space="preserve"> and </w:t>
      </w:r>
      <w:r w:rsidR="00E65CA7">
        <w:t xml:space="preserve">were </w:t>
      </w:r>
      <w:r w:rsidR="008572F8">
        <w:t>aware of</w:t>
      </w:r>
      <w:r>
        <w:t xml:space="preserve"> in</w:t>
      </w:r>
      <w:r w:rsidR="00330347">
        <w:t xml:space="preserve"> the two</w:t>
      </w:r>
      <w:r>
        <w:t xml:space="preserve"> different situations</w:t>
      </w:r>
      <w:r w:rsidR="008572F8">
        <w:t xml:space="preserve"> (a normal and an altered situation)</w:t>
      </w:r>
      <w:r>
        <w:t xml:space="preserve">, </w:t>
      </w:r>
      <w:r w:rsidR="00EF587B">
        <w:t>the</w:t>
      </w:r>
      <w:r>
        <w:t xml:space="preserve"> responses of low</w:t>
      </w:r>
      <w:r w:rsidR="006F6E0C">
        <w:t xml:space="preserve"> </w:t>
      </w:r>
      <w:r>
        <w:t xml:space="preserve">users </w:t>
      </w:r>
      <w:r w:rsidR="00E65CA7">
        <w:t xml:space="preserve">have been excluded from the analysis since their understanding of the full range of available </w:t>
      </w:r>
      <w:r w:rsidR="00EF587B">
        <w:t xml:space="preserve">information sources </w:t>
      </w:r>
      <w:r w:rsidR="00E65CA7">
        <w:t xml:space="preserve">could be considered </w:t>
      </w:r>
      <w:r w:rsidR="00EF587B">
        <w:t xml:space="preserve">unreliable </w:t>
      </w:r>
      <w:r>
        <w:t xml:space="preserve">due to </w:t>
      </w:r>
      <w:r w:rsidR="00EF587B">
        <w:t xml:space="preserve">the </w:t>
      </w:r>
      <w:r>
        <w:t xml:space="preserve">lack of experience. </w:t>
      </w:r>
    </w:p>
    <w:p w14:paraId="5E03EF32" w14:textId="77777777" w:rsidR="0084791F" w:rsidRDefault="0084791F" w:rsidP="008C0406">
      <w:pPr>
        <w:spacing w:after="120"/>
      </w:pPr>
    </w:p>
    <w:p w14:paraId="0696B25F" w14:textId="3D13AD35" w:rsidR="006A4D20" w:rsidRPr="00F21E32" w:rsidRDefault="00000704" w:rsidP="00757350">
      <w:pPr>
        <w:pStyle w:val="SectionHeadingLevel2"/>
        <w:spacing w:after="120"/>
        <w:rPr>
          <w:sz w:val="32"/>
        </w:rPr>
      </w:pPr>
      <w:r w:rsidRPr="00CC1384">
        <w:rPr>
          <w:sz w:val="32"/>
        </w:rPr>
        <w:t xml:space="preserve">8. </w:t>
      </w:r>
      <w:r w:rsidR="00F21E32" w:rsidRPr="00CC1384">
        <w:rPr>
          <w:sz w:val="32"/>
        </w:rPr>
        <w:t>Results</w:t>
      </w:r>
      <w:r w:rsidRPr="00F21E32">
        <w:rPr>
          <w:sz w:val="32"/>
        </w:rPr>
        <w:t xml:space="preserve"> </w:t>
      </w:r>
    </w:p>
    <w:p w14:paraId="5741E4E8" w14:textId="35DF8E50" w:rsidR="00827C6C" w:rsidRDefault="009E5A89" w:rsidP="00261069">
      <w:pPr>
        <w:spacing w:after="120"/>
      </w:pPr>
      <w:r>
        <w:t>Eight</w:t>
      </w:r>
      <w:r w:rsidR="004E4C7D" w:rsidRPr="007D68CB">
        <w:t xml:space="preserve"> models were developed</w:t>
      </w:r>
      <w:r w:rsidR="00041BCE">
        <w:t xml:space="preserve"> and are presented in</w:t>
      </w:r>
      <w:r w:rsidR="00261069">
        <w:t xml:space="preserve"> </w:t>
      </w:r>
      <w:r w:rsidR="00261069">
        <w:fldChar w:fldCharType="begin"/>
      </w:r>
      <w:r w:rsidR="00261069">
        <w:instrText xml:space="preserve"> REF _Ref461705599 \h </w:instrText>
      </w:r>
      <w:r w:rsidR="00261069">
        <w:fldChar w:fldCharType="separate"/>
      </w:r>
      <w:r w:rsidR="00261069">
        <w:t xml:space="preserve">Table </w:t>
      </w:r>
      <w:r w:rsidR="00261069">
        <w:rPr>
          <w:noProof/>
        </w:rPr>
        <w:t>8</w:t>
      </w:r>
      <w:r w:rsidR="00261069">
        <w:fldChar w:fldCharType="end"/>
      </w:r>
      <w:r w:rsidR="00041BCE" w:rsidRPr="00D12540">
        <w:t xml:space="preserve">. </w:t>
      </w:r>
      <w:r w:rsidR="009002D6">
        <w:t xml:space="preserve">All </w:t>
      </w:r>
      <w:r w:rsidR="002B1618">
        <w:t xml:space="preserve">the observations collected </w:t>
      </w:r>
      <w:r w:rsidR="00C110C6">
        <w:t>(</w:t>
      </w:r>
      <w:r w:rsidR="002B1618">
        <w:t xml:space="preserve">for </w:t>
      </w:r>
      <w:r w:rsidR="00C110C6">
        <w:t xml:space="preserve">low users, infrequent and frequent) </w:t>
      </w:r>
      <w:r w:rsidR="00C110C6" w:rsidRPr="00D12540">
        <w:t xml:space="preserve">were included in the models </w:t>
      </w:r>
      <w:r w:rsidR="00BA192E">
        <w:t xml:space="preserve">as all these user groups responded in terms of their satisfaction </w:t>
      </w:r>
      <w:r w:rsidR="00C110C6" w:rsidRPr="00D12540">
        <w:t>but, as mentioned</w:t>
      </w:r>
      <w:r w:rsidR="00C110C6">
        <w:t xml:space="preserve"> above, the information sources’ parameters are only included for frequent and infrequent users</w:t>
      </w:r>
      <w:r w:rsidR="002B1618">
        <w:t xml:space="preserve">. </w:t>
      </w:r>
      <w:r w:rsidR="00BA192E">
        <w:t>Low users</w:t>
      </w:r>
      <w:r w:rsidR="002B1618">
        <w:t xml:space="preserve"> lack of experience in public transport translated into a lack of experience on the different information sources and most of their responses regarding these attributes were left blank. </w:t>
      </w:r>
      <w:r w:rsidR="00BA192E">
        <w:t>As a result,</w:t>
      </w:r>
      <w:r w:rsidR="002B1618">
        <w:t xml:space="preserve"> low users are represented by the socioeconomic characteristics and the alternative specific constant</w:t>
      </w:r>
      <w:r w:rsidR="00BA192E">
        <w:t xml:space="preserve"> in the models</w:t>
      </w:r>
      <w:r w:rsidR="00C110C6">
        <w:t xml:space="preserve">. </w:t>
      </w:r>
      <w:r w:rsidR="002B1618">
        <w:t>Our f</w:t>
      </w:r>
      <w:r w:rsidR="00827C6C">
        <w:t>our</w:t>
      </w:r>
      <w:r w:rsidR="002B1618">
        <w:t xml:space="preserve"> final</w:t>
      </w:r>
      <w:r w:rsidR="00827C6C">
        <w:t xml:space="preserve"> models</w:t>
      </w:r>
      <w:r w:rsidR="002B1618">
        <w:t xml:space="preserve"> (</w:t>
      </w:r>
      <w:r w:rsidR="002B1618">
        <w:fldChar w:fldCharType="begin"/>
      </w:r>
      <w:r w:rsidR="002B1618">
        <w:instrText xml:space="preserve"> REF _Ref461705599 \h </w:instrText>
      </w:r>
      <w:r w:rsidR="002B1618">
        <w:fldChar w:fldCharType="separate"/>
      </w:r>
      <w:r w:rsidR="002B1618">
        <w:t xml:space="preserve">Table </w:t>
      </w:r>
      <w:r w:rsidR="002B1618">
        <w:rPr>
          <w:noProof/>
        </w:rPr>
        <w:t>8</w:t>
      </w:r>
      <w:r w:rsidR="002B1618">
        <w:fldChar w:fldCharType="end"/>
      </w:r>
      <w:r w:rsidR="00827C6C">
        <w:t xml:space="preserve">) present the results </w:t>
      </w:r>
      <w:r w:rsidR="00E65CA7">
        <w:t xml:space="preserve">combining the responses for </w:t>
      </w:r>
      <w:r w:rsidR="00827C6C">
        <w:t>frequent and infrequent users</w:t>
      </w:r>
      <w:r w:rsidR="009002D6">
        <w:t>.</w:t>
      </w:r>
      <w:r w:rsidR="00827C6C">
        <w:t xml:space="preserve"> </w:t>
      </w:r>
      <w:r w:rsidR="00EF2B09">
        <w:lastRenderedPageBreak/>
        <w:t xml:space="preserve">The dependent variable in the first two columns of each table </w:t>
      </w:r>
      <w:r w:rsidR="00E65CA7">
        <w:t xml:space="preserve">is </w:t>
      </w:r>
      <w:r w:rsidR="00EF2B09">
        <w:t xml:space="preserve">the </w:t>
      </w:r>
      <w:r w:rsidR="00684E2E" w:rsidRPr="007D68CB">
        <w:t xml:space="preserve">self-reported measure </w:t>
      </w:r>
      <w:r w:rsidR="00684E2E" w:rsidRPr="00D12540">
        <w:t>of overall satisfaction with the public transport trip</w:t>
      </w:r>
      <w:r w:rsidR="004E4C7D" w:rsidRPr="00D12540">
        <w:t xml:space="preserve">; </w:t>
      </w:r>
      <w:r w:rsidR="00EF2B09">
        <w:t>and in the third and fourth column</w:t>
      </w:r>
      <w:r w:rsidR="007D68CB" w:rsidRPr="00D12540">
        <w:t xml:space="preserve"> </w:t>
      </w:r>
      <w:r w:rsidR="004E4C7D" w:rsidRPr="00D12540">
        <w:t xml:space="preserve">the dependent variable </w:t>
      </w:r>
      <w:r w:rsidR="00E65CA7">
        <w:t>i</w:t>
      </w:r>
      <w:r w:rsidR="00E65CA7" w:rsidRPr="00D12540">
        <w:t xml:space="preserve">s </w:t>
      </w:r>
      <w:r w:rsidR="00E65CA7">
        <w:t xml:space="preserve">the </w:t>
      </w:r>
      <w:r w:rsidR="004E4C7D" w:rsidRPr="00D12540">
        <w:t>measure of the overall satisfaction</w:t>
      </w:r>
      <w:r w:rsidR="00684E2E" w:rsidRPr="00D12540">
        <w:t xml:space="preserve"> in the provision of information sources for travel by public transport</w:t>
      </w:r>
      <w:r w:rsidR="002752AD" w:rsidRPr="00D12540">
        <w:t xml:space="preserve">. </w:t>
      </w:r>
      <w:r w:rsidR="00C110C6">
        <w:t>In each table there are different models for the regular/recent</w:t>
      </w:r>
      <w:r w:rsidR="00E65CA7">
        <w:t xml:space="preserve"> trips and for the trips which w</w:t>
      </w:r>
      <w:r w:rsidR="00C110C6">
        <w:t>ere changed/cancelled.</w:t>
      </w:r>
      <w:r w:rsidR="006A056A">
        <w:t xml:space="preserve"> </w:t>
      </w:r>
    </w:p>
    <w:p w14:paraId="3E2D113D" w14:textId="5C9992D5" w:rsidR="00162B02" w:rsidRDefault="002D3A92" w:rsidP="00261069">
      <w:pPr>
        <w:spacing w:after="120"/>
      </w:pPr>
      <w:r>
        <w:t>As expected travel attitudes</w:t>
      </w:r>
      <w:r w:rsidR="00162B02">
        <w:t xml:space="preserve"> </w:t>
      </w:r>
      <w:r w:rsidR="004667A9">
        <w:t>identifying</w:t>
      </w:r>
      <w:r w:rsidR="00162B02">
        <w:t xml:space="preserve"> car lovers and car users (see</w:t>
      </w:r>
      <w:r w:rsidR="00D12540">
        <w:t xml:space="preserve"> </w:t>
      </w:r>
      <w:r w:rsidR="00D12540">
        <w:fldChar w:fldCharType="begin"/>
      </w:r>
      <w:r w:rsidR="00D12540">
        <w:instrText xml:space="preserve"> REF _Ref461700190 \h </w:instrText>
      </w:r>
      <w:r w:rsidR="00D12540">
        <w:fldChar w:fldCharType="separate"/>
      </w:r>
      <w:r w:rsidR="00210313" w:rsidRPr="00B84656">
        <w:t xml:space="preserve">Table </w:t>
      </w:r>
      <w:r w:rsidR="00210313">
        <w:rPr>
          <w:noProof/>
        </w:rPr>
        <w:t>7</w:t>
      </w:r>
      <w:r w:rsidR="00D12540">
        <w:fldChar w:fldCharType="end"/>
      </w:r>
      <w:r w:rsidR="00000704">
        <w:t xml:space="preserve">) </w:t>
      </w:r>
      <w:r>
        <w:t xml:space="preserve">did not show to be significant in any of the models and are not included in </w:t>
      </w:r>
      <w:r w:rsidR="004667A9">
        <w:t>models shown in</w:t>
      </w:r>
      <w:r w:rsidR="009002D6">
        <w:t>, t</w:t>
      </w:r>
      <w:r w:rsidR="00C110C6" w:rsidRPr="00C110C6">
        <w:t>he threshold values represent the value of switching between two</w:t>
      </w:r>
      <w:r w:rsidR="004667A9">
        <w:t xml:space="preserve"> </w:t>
      </w:r>
      <w:r w:rsidR="000D635A">
        <w:t xml:space="preserve">adjacent </w:t>
      </w:r>
      <w:r w:rsidR="000D635A" w:rsidRPr="00C110C6">
        <w:t>levels</w:t>
      </w:r>
      <w:r w:rsidR="00C110C6" w:rsidRPr="00C110C6">
        <w:t xml:space="preserve"> of satisfaction values in the utility: the mean estimates </w:t>
      </w:r>
      <w:r w:rsidR="004667A9">
        <w:t>are</w:t>
      </w:r>
      <w:r w:rsidR="004667A9" w:rsidRPr="00C110C6">
        <w:t xml:space="preserve"> </w:t>
      </w:r>
      <w:r w:rsidR="003168AF">
        <w:t xml:space="preserve">significant in both models. </w:t>
      </w:r>
      <w:r w:rsidR="00D44803">
        <w:t>T</w:t>
      </w:r>
      <w:r w:rsidR="00C110C6" w:rsidRPr="00C110C6">
        <w:t xml:space="preserve">he </w:t>
      </w:r>
      <w:r w:rsidR="004667A9">
        <w:t xml:space="preserve">value of the </w:t>
      </w:r>
      <w:r w:rsidR="00C110C6" w:rsidRPr="00C110C6">
        <w:t>AIC indicator is better</w:t>
      </w:r>
      <w:r w:rsidR="004667A9">
        <w:t xml:space="preserve"> (lower)</w:t>
      </w:r>
      <w:r w:rsidR="00C110C6" w:rsidRPr="00C110C6">
        <w:t xml:space="preserve"> when considering the cancelled or changed trip</w:t>
      </w:r>
      <w:r w:rsidR="004667A9">
        <w:t xml:space="preserve"> as compared to its value on the </w:t>
      </w:r>
      <w:r w:rsidR="00C110C6" w:rsidRPr="00C110C6">
        <w:t xml:space="preserve"> recent or regular trip</w:t>
      </w:r>
      <w:r w:rsidR="004667A9">
        <w:t xml:space="preserve"> suggesting that the</w:t>
      </w:r>
      <w:r w:rsidR="00C110C6" w:rsidRPr="00C110C6">
        <w:t xml:space="preserve"> information sources used during the cancelled or changed trips represent better the overall satisfaction on with the public transport trip.</w:t>
      </w:r>
      <w:r w:rsidR="00493EAA">
        <w:t xml:space="preserve"> </w:t>
      </w:r>
    </w:p>
    <w:p w14:paraId="38EB755E" w14:textId="13243413" w:rsidR="00B4423A" w:rsidRDefault="00B4423A" w:rsidP="00B4423A">
      <w:pPr>
        <w:spacing w:after="120"/>
      </w:pPr>
      <w:bookmarkStart w:id="10" w:name="_Ref461700753"/>
      <w:r w:rsidRPr="00736EFA">
        <w:t>The coefficients are ordered log-odds and the</w:t>
      </w:r>
      <w:r w:rsidR="004667A9">
        <w:t>ir</w:t>
      </w:r>
      <w:r w:rsidRPr="00736EFA">
        <w:t xml:space="preserve"> interpretation is that for a one unit increase in the explanatory variable, </w:t>
      </w:r>
      <w:r>
        <w:t xml:space="preserve">the overall satisfaction would change according to the </w:t>
      </w:r>
      <w:r w:rsidRPr="00736EFA">
        <w:t xml:space="preserve">coefficient estimate. </w:t>
      </w:r>
      <w:r>
        <w:t>So, for a regular/</w:t>
      </w:r>
      <w:r w:rsidRPr="00736EFA">
        <w:t xml:space="preserve">recent trip, ceteris paribus, the ordered logit for commuters being in a higher category of </w:t>
      </w:r>
      <w:r>
        <w:t xml:space="preserve">overall </w:t>
      </w:r>
      <w:r w:rsidRPr="00736EFA">
        <w:t xml:space="preserve">satisfaction </w:t>
      </w:r>
      <w:r>
        <w:t xml:space="preserve">with public transport </w:t>
      </w:r>
      <w:r w:rsidRPr="00736EFA">
        <w:t>is less</w:t>
      </w:r>
      <w:r w:rsidR="000E7A61">
        <w:t xml:space="preserve"> (because the coefficient is negative)</w:t>
      </w:r>
      <w:r w:rsidRPr="00736EFA">
        <w:t xml:space="preserve"> than non-commuters</w:t>
      </w:r>
      <w:r w:rsidR="000E7A61">
        <w:t xml:space="preserve"> (the base case) and is </w:t>
      </w:r>
      <w:r w:rsidRPr="003168AF">
        <w:t>exactly 0.</w:t>
      </w:r>
      <w:r w:rsidR="000E7A61" w:rsidRPr="003168AF">
        <w:t>00</w:t>
      </w:r>
      <w:r w:rsidR="00210313" w:rsidRPr="003168AF">
        <w:t>0</w:t>
      </w:r>
      <w:r w:rsidR="000E7A61" w:rsidRPr="003168AF">
        <w:t xml:space="preserve">4 </w:t>
      </w:r>
      <w:r w:rsidRPr="003168AF">
        <w:t>less</w:t>
      </w:r>
      <w:r w:rsidRPr="00157E18">
        <w:t xml:space="preserve"> when we consider estimates for </w:t>
      </w:r>
      <w:r w:rsidR="000E7A61">
        <w:t>the model</w:t>
      </w:r>
      <w:r w:rsidR="00210313">
        <w:t>s</w:t>
      </w:r>
      <w:r w:rsidR="00BA192E">
        <w:t xml:space="preserve"> </w:t>
      </w:r>
      <w:r>
        <w:t>shown in the first column</w:t>
      </w:r>
      <w:r w:rsidR="00210313">
        <w:t xml:space="preserve"> of </w:t>
      </w:r>
      <w:r w:rsidR="00210313">
        <w:fldChar w:fldCharType="begin"/>
      </w:r>
      <w:r w:rsidR="00210313">
        <w:instrText xml:space="preserve"> REF _Ref461705599 \h </w:instrText>
      </w:r>
      <w:r w:rsidR="00210313">
        <w:fldChar w:fldCharType="separate"/>
      </w:r>
      <w:r w:rsidR="00210313">
        <w:t xml:space="preserve">Table </w:t>
      </w:r>
      <w:r w:rsidR="00210313">
        <w:rPr>
          <w:noProof/>
        </w:rPr>
        <w:t>8</w:t>
      </w:r>
      <w:r w:rsidR="00210313">
        <w:fldChar w:fldCharType="end"/>
      </w:r>
      <w:r w:rsidRPr="00157E18">
        <w:t>).</w:t>
      </w:r>
      <w:r w:rsidRPr="00736EFA">
        <w:t xml:space="preserve"> </w:t>
      </w:r>
      <w:r>
        <w:t>Regarding the travel attitudes, in all the models</w:t>
      </w:r>
      <w:r w:rsidR="000E7A61">
        <w:t xml:space="preserve"> travel </w:t>
      </w:r>
      <w:r w:rsidRPr="0057149D">
        <w:t>time minimisers</w:t>
      </w:r>
      <w:r>
        <w:t xml:space="preserve"> are less satisfied both with the overall trip and with the information sources provided compared to public transport and walking or bicycle lovers. Moreover, results show that bicycle lovers are overall more satisfied than public transport and walking lovers. For example, using the model that considers recent/regular trip (first column </w:t>
      </w:r>
      <w:r>
        <w:fldChar w:fldCharType="begin"/>
      </w:r>
      <w:r>
        <w:instrText xml:space="preserve"> REF _Ref461705599 \h </w:instrText>
      </w:r>
      <w:r>
        <w:fldChar w:fldCharType="separate"/>
      </w:r>
      <w:r w:rsidR="00261069">
        <w:t xml:space="preserve">Table </w:t>
      </w:r>
      <w:r w:rsidR="00261069">
        <w:rPr>
          <w:noProof/>
        </w:rPr>
        <w:t>8</w:t>
      </w:r>
      <w:r>
        <w:fldChar w:fldCharType="end"/>
      </w:r>
      <w:r>
        <w:t>), a one unit increase in the bicycle lover attitude would</w:t>
      </w:r>
      <w:r w:rsidR="000E7A61">
        <w:t xml:space="preserve"> </w:t>
      </w:r>
      <w:r w:rsidR="009002D6">
        <w:t>significantly</w:t>
      </w:r>
      <w:r>
        <w:t xml:space="preserve"> increase the overall satisfaction with public transport in 0.601, ceteris paribus. </w:t>
      </w:r>
    </w:p>
    <w:p w14:paraId="3C026D04" w14:textId="6EEE7DA3" w:rsidR="00B4423A" w:rsidRDefault="00B4423A" w:rsidP="00B4423A">
      <w:pPr>
        <w:spacing w:after="120"/>
      </w:pPr>
      <w:r>
        <w:t xml:space="preserve">The results show that individuals younger than 30 years old are more likely to be satisfied with their public transport trip and with the information sources provided, </w:t>
      </w:r>
      <w:r w:rsidR="000E7A61">
        <w:t>with the opposite</w:t>
      </w:r>
      <w:r>
        <w:t xml:space="preserve"> for people 40 years old or older. The gender of individuals </w:t>
      </w:r>
      <w:r w:rsidR="000E7A61">
        <w:t xml:space="preserve">is </w:t>
      </w:r>
      <w:r>
        <w:t xml:space="preserve">not significant when considering the overall </w:t>
      </w:r>
      <w:r>
        <w:lastRenderedPageBreak/>
        <w:t>satisfaction with public transport</w:t>
      </w:r>
      <w:r w:rsidR="000E7A61">
        <w:t xml:space="preserve"> but is</w:t>
      </w:r>
      <w:r>
        <w:t xml:space="preserve"> significant when considering satisfaction with information sources </w:t>
      </w:r>
      <w:r w:rsidR="000E7A61">
        <w:t xml:space="preserve">with </w:t>
      </w:r>
      <w:r>
        <w:t>results show</w:t>
      </w:r>
      <w:r w:rsidR="000E7A61">
        <w:t>ing</w:t>
      </w:r>
      <w:r>
        <w:t xml:space="preserve"> men are less likely to be satisfied than women. </w:t>
      </w:r>
      <w:r w:rsidR="000E7A61">
        <w:t>The r</w:t>
      </w:r>
      <w:r>
        <w:t>esults also show that commuters are less likely to be satisfied with their overall public transport trip and</w:t>
      </w:r>
      <w:r w:rsidR="000E7A61">
        <w:t>,</w:t>
      </w:r>
      <w:r>
        <w:t xml:space="preserve"> in only one of the models</w:t>
      </w:r>
      <w:r w:rsidR="000E7A61">
        <w:t>,</w:t>
      </w:r>
      <w:r>
        <w:t xml:space="preserve"> they seem to be less likely to be satisfied with the information sources </w:t>
      </w:r>
      <w:r w:rsidRPr="00D96BC9">
        <w:t>available. The services with higher frequency seem to positively influence the level of satisfaction with the information sources provided</w:t>
      </w:r>
      <w:r>
        <w:t xml:space="preserve"> which is </w:t>
      </w:r>
      <w:r w:rsidR="000E7A61">
        <w:t xml:space="preserve">to be </w:t>
      </w:r>
      <w:r>
        <w:t xml:space="preserve">expected since there is less need for information on a service that has high frequency. However, high frequency did not show </w:t>
      </w:r>
      <w:r w:rsidR="000E7A61">
        <w:t>as</w:t>
      </w:r>
      <w:r>
        <w:t xml:space="preserve"> significant on</w:t>
      </w:r>
      <w:r w:rsidRPr="00D96BC9">
        <w:t xml:space="preserve"> satisfaction </w:t>
      </w:r>
      <w:r w:rsidR="000E7A61">
        <w:t>on the overall</w:t>
      </w:r>
      <w:r w:rsidRPr="00D96BC9">
        <w:t xml:space="preserve"> public transport trip</w:t>
      </w:r>
      <w:r w:rsidR="000E7A61">
        <w:t xml:space="preserve"> which is contrary to expectations</w:t>
      </w:r>
      <w:r>
        <w:t>.</w:t>
      </w:r>
    </w:p>
    <w:p w14:paraId="00C2D1BD" w14:textId="77777777" w:rsidR="00493EAA" w:rsidRDefault="00493EAA">
      <w:pPr>
        <w:spacing w:after="0"/>
        <w:jc w:val="left"/>
        <w:rPr>
          <w:b/>
          <w:iCs/>
          <w:szCs w:val="18"/>
        </w:rPr>
      </w:pPr>
      <w:r>
        <w:br w:type="page"/>
      </w:r>
    </w:p>
    <w:p w14:paraId="2BFD5755" w14:textId="392CA500" w:rsidR="00684E2E" w:rsidRPr="00D12540" w:rsidRDefault="00D12540" w:rsidP="00D12540">
      <w:pPr>
        <w:pStyle w:val="Caption"/>
        <w:keepNext/>
        <w:jc w:val="left"/>
      </w:pPr>
      <w:bookmarkStart w:id="11" w:name="_Ref461705599"/>
      <w:r>
        <w:lastRenderedPageBreak/>
        <w:t xml:space="preserve">Table </w:t>
      </w:r>
      <w:r w:rsidR="00FA0377">
        <w:fldChar w:fldCharType="begin"/>
      </w:r>
      <w:r w:rsidR="00FA0377">
        <w:instrText xml:space="preserve"> SEQ Table \* ARABIC </w:instrText>
      </w:r>
      <w:r w:rsidR="00FA0377">
        <w:fldChar w:fldCharType="separate"/>
      </w:r>
      <w:r w:rsidR="00261069">
        <w:rPr>
          <w:noProof/>
        </w:rPr>
        <w:t>8</w:t>
      </w:r>
      <w:r w:rsidR="00FA0377">
        <w:rPr>
          <w:noProof/>
        </w:rPr>
        <w:fldChar w:fldCharType="end"/>
      </w:r>
      <w:bookmarkEnd w:id="10"/>
      <w:bookmarkEnd w:id="11"/>
      <w:r>
        <w:t xml:space="preserve">: </w:t>
      </w:r>
      <w:r w:rsidRPr="00D12540">
        <w:t>R</w:t>
      </w:r>
      <w:r w:rsidR="00684E2E" w:rsidRPr="00D12540">
        <w:t xml:space="preserve">esults for the </w:t>
      </w:r>
      <w:r w:rsidR="00096F8E" w:rsidRPr="00D12540">
        <w:t>models considering common</w:t>
      </w:r>
      <w:r w:rsidR="007522AD" w:rsidRPr="00D12540">
        <w:t xml:space="preserve"> information sources for </w:t>
      </w:r>
      <w:r w:rsidR="00096F8E" w:rsidRPr="00D12540">
        <w:t>frequent and infrequent users</w:t>
      </w:r>
    </w:p>
    <w:tbl>
      <w:tblPr>
        <w:tblStyle w:val="ListTable3"/>
        <w:tblW w:w="9016" w:type="dxa"/>
        <w:jc w:val="center"/>
        <w:tblLook w:val="04A0" w:firstRow="1" w:lastRow="0" w:firstColumn="1" w:lastColumn="0" w:noHBand="0" w:noVBand="1"/>
      </w:tblPr>
      <w:tblGrid>
        <w:gridCol w:w="2263"/>
        <w:gridCol w:w="1560"/>
        <w:gridCol w:w="1701"/>
        <w:gridCol w:w="1695"/>
        <w:gridCol w:w="1797"/>
      </w:tblGrid>
      <w:tr w:rsidR="00AC30B1" w:rsidRPr="00B84656" w14:paraId="60FAC37A" w14:textId="77777777" w:rsidTr="0084687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100" w:firstRow="0" w:lastRow="0" w:firstColumn="1" w:lastColumn="0" w:oddVBand="0" w:evenVBand="0" w:oddHBand="0" w:evenHBand="0" w:firstRowFirstColumn="1" w:firstRowLastColumn="0" w:lastRowFirstColumn="0" w:lastRowLastColumn="0"/>
            <w:tcW w:w="2263" w:type="dxa"/>
            <w:vMerge w:val="restart"/>
            <w:tcBorders>
              <w:top w:val="single" w:sz="4" w:space="0" w:color="auto"/>
              <w:left w:val="single" w:sz="4" w:space="0" w:color="auto"/>
              <w:right w:val="single" w:sz="4" w:space="0" w:color="auto"/>
            </w:tcBorders>
            <w:noWrap/>
            <w:hideMark/>
          </w:tcPr>
          <w:p w14:paraId="130DA82A" w14:textId="6BD27323" w:rsidR="00AC30B1" w:rsidRPr="00B84656" w:rsidRDefault="00AC30B1" w:rsidP="00DC1CE5">
            <w:pPr>
              <w:spacing w:after="120"/>
              <w:jc w:val="center"/>
              <w:rPr>
                <w:rFonts w:eastAsia="Times New Roman" w:cs="Arial"/>
                <w:bCs w:val="0"/>
                <w:sz w:val="20"/>
                <w:szCs w:val="18"/>
              </w:rPr>
            </w:pPr>
          </w:p>
        </w:tc>
        <w:tc>
          <w:tcPr>
            <w:tcW w:w="3261" w:type="dxa"/>
            <w:gridSpan w:val="2"/>
            <w:tcBorders>
              <w:top w:val="single" w:sz="4" w:space="0" w:color="auto"/>
              <w:left w:val="single" w:sz="4" w:space="0" w:color="auto"/>
              <w:bottom w:val="single" w:sz="4" w:space="0" w:color="auto"/>
              <w:right w:val="single" w:sz="4" w:space="0" w:color="auto"/>
            </w:tcBorders>
          </w:tcPr>
          <w:p w14:paraId="248CF718" w14:textId="1F19E405" w:rsidR="00AC30B1" w:rsidRPr="00B84656" w:rsidRDefault="001C0CC3" w:rsidP="003168AF">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18"/>
              </w:rPr>
            </w:pPr>
            <w:r w:rsidRPr="00B84656">
              <w:rPr>
                <w:rFonts w:eastAsia="Times New Roman" w:cs="Arial"/>
                <w:bCs w:val="0"/>
                <w:sz w:val="20"/>
                <w:szCs w:val="18"/>
              </w:rPr>
              <w:t>Sa</w:t>
            </w:r>
            <w:r w:rsidR="003168AF">
              <w:rPr>
                <w:rFonts w:eastAsia="Times New Roman" w:cs="Arial"/>
                <w:bCs w:val="0"/>
                <w:sz w:val="20"/>
                <w:szCs w:val="18"/>
              </w:rPr>
              <w:t>tisfaction with public</w:t>
            </w:r>
            <w:r w:rsidR="003168AF">
              <w:rPr>
                <w:rFonts w:eastAsia="Times New Roman" w:cs="Arial"/>
                <w:bCs w:val="0"/>
                <w:sz w:val="20"/>
                <w:szCs w:val="18"/>
              </w:rPr>
              <w:br/>
              <w:t>t</w:t>
            </w:r>
            <w:r w:rsidRPr="00B84656">
              <w:rPr>
                <w:rFonts w:eastAsia="Times New Roman" w:cs="Arial"/>
                <w:bCs w:val="0"/>
                <w:sz w:val="20"/>
                <w:szCs w:val="18"/>
              </w:rPr>
              <w:t>ransport</w:t>
            </w:r>
          </w:p>
        </w:tc>
        <w:tc>
          <w:tcPr>
            <w:tcW w:w="3492" w:type="dxa"/>
            <w:gridSpan w:val="2"/>
            <w:tcBorders>
              <w:top w:val="single" w:sz="4" w:space="0" w:color="auto"/>
              <w:left w:val="single" w:sz="4" w:space="0" w:color="auto"/>
              <w:bottom w:val="single" w:sz="4" w:space="0" w:color="auto"/>
              <w:right w:val="single" w:sz="4" w:space="0" w:color="auto"/>
            </w:tcBorders>
          </w:tcPr>
          <w:p w14:paraId="1ADB0FD3" w14:textId="61673268" w:rsidR="00AC30B1" w:rsidRPr="00B84656" w:rsidRDefault="001C0CC3" w:rsidP="003168AF">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eastAsia="Times New Roman" w:cs="Arial"/>
                <w:sz w:val="20"/>
                <w:szCs w:val="18"/>
              </w:rPr>
              <w:t xml:space="preserve">Satisfaction with </w:t>
            </w:r>
            <w:r w:rsidR="003168AF">
              <w:rPr>
                <w:rFonts w:eastAsia="Times New Roman" w:cs="Arial"/>
                <w:sz w:val="20"/>
                <w:szCs w:val="18"/>
              </w:rPr>
              <w:t>information s</w:t>
            </w:r>
            <w:r w:rsidRPr="00B84656">
              <w:rPr>
                <w:rFonts w:eastAsia="Times New Roman" w:cs="Arial"/>
                <w:sz w:val="20"/>
                <w:szCs w:val="18"/>
              </w:rPr>
              <w:t>ources</w:t>
            </w:r>
          </w:p>
        </w:tc>
      </w:tr>
      <w:tr w:rsidR="00B50AAA" w:rsidRPr="00B84656" w14:paraId="198004D6" w14:textId="77777777" w:rsidTr="0084687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auto"/>
              <w:right w:val="single" w:sz="4" w:space="0" w:color="auto"/>
            </w:tcBorders>
            <w:shd w:val="clear" w:color="auto" w:fill="000000" w:themeFill="text1"/>
            <w:noWrap/>
          </w:tcPr>
          <w:p w14:paraId="30B91CD0" w14:textId="77777777" w:rsidR="00AC30B1" w:rsidRPr="00B84656" w:rsidRDefault="00AC30B1" w:rsidP="00AC30B1">
            <w:pPr>
              <w:spacing w:after="120"/>
              <w:jc w:val="center"/>
              <w:rPr>
                <w:rFonts w:eastAsia="Times New Roman" w:cs="Arial"/>
                <w:color w:val="FFFFFF" w:themeColor="background1"/>
                <w:sz w:val="20"/>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000000" w:themeFill="text1"/>
            <w:noWrap/>
          </w:tcPr>
          <w:p w14:paraId="48933719" w14:textId="693D989F" w:rsidR="00AC30B1" w:rsidRPr="00493EAA" w:rsidRDefault="001C0CC3" w:rsidP="00493EAA">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FFFFFF" w:themeColor="background1"/>
                <w:sz w:val="20"/>
                <w:szCs w:val="18"/>
              </w:rPr>
            </w:pPr>
            <w:r w:rsidRPr="00827C6C">
              <w:rPr>
                <w:rFonts w:eastAsia="Times New Roman" w:cs="Arial"/>
                <w:bCs/>
                <w:color w:val="FFFFFF" w:themeColor="background1"/>
                <w:sz w:val="20"/>
                <w:szCs w:val="18"/>
              </w:rPr>
              <w:t>Regular/</w:t>
            </w:r>
            <w:r w:rsidR="00493EAA">
              <w:rPr>
                <w:rFonts w:eastAsia="Times New Roman" w:cs="Arial"/>
                <w:bCs/>
                <w:color w:val="FFFFFF" w:themeColor="background1"/>
                <w:sz w:val="20"/>
                <w:szCs w:val="18"/>
              </w:rPr>
              <w:t xml:space="preserve"> </w:t>
            </w:r>
            <w:r w:rsidRPr="00827C6C">
              <w:rPr>
                <w:rFonts w:eastAsia="Times New Roman" w:cs="Arial"/>
                <w:bCs/>
                <w:color w:val="FFFFFF" w:themeColor="background1"/>
                <w:sz w:val="20"/>
                <w:szCs w:val="18"/>
              </w:rPr>
              <w:t>Recent Trips</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noWrap/>
          </w:tcPr>
          <w:p w14:paraId="52B58443" w14:textId="5229AD12" w:rsidR="00AC30B1" w:rsidRPr="00827C6C" w:rsidRDefault="001C0CC3" w:rsidP="00827C6C">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20"/>
                <w:szCs w:val="18"/>
              </w:rPr>
            </w:pPr>
            <w:r w:rsidRPr="00827C6C">
              <w:rPr>
                <w:rFonts w:eastAsia="Times New Roman" w:cs="Arial"/>
                <w:color w:val="FFFFFF" w:themeColor="background1"/>
                <w:sz w:val="20"/>
                <w:szCs w:val="18"/>
              </w:rPr>
              <w:t>Changed/</w:t>
            </w:r>
            <w:r w:rsidR="00827C6C">
              <w:rPr>
                <w:rFonts w:eastAsia="Times New Roman" w:cs="Arial"/>
                <w:color w:val="FFFFFF" w:themeColor="background1"/>
                <w:sz w:val="20"/>
                <w:szCs w:val="18"/>
              </w:rPr>
              <w:t xml:space="preserve"> </w:t>
            </w:r>
            <w:r w:rsidR="003168AF" w:rsidRPr="00827C6C">
              <w:rPr>
                <w:rFonts w:eastAsia="Times New Roman" w:cs="Arial"/>
                <w:color w:val="FFFFFF" w:themeColor="background1"/>
                <w:sz w:val="20"/>
                <w:szCs w:val="18"/>
              </w:rPr>
              <w:t>cancelled trips</w:t>
            </w:r>
          </w:p>
        </w:tc>
        <w:tc>
          <w:tcPr>
            <w:tcW w:w="1695" w:type="dxa"/>
            <w:tcBorders>
              <w:top w:val="single" w:sz="4" w:space="0" w:color="auto"/>
              <w:left w:val="single" w:sz="4" w:space="0" w:color="auto"/>
              <w:bottom w:val="single" w:sz="4" w:space="0" w:color="auto"/>
              <w:right w:val="single" w:sz="4" w:space="0" w:color="auto"/>
            </w:tcBorders>
            <w:shd w:val="clear" w:color="auto" w:fill="000000" w:themeFill="text1"/>
            <w:noWrap/>
          </w:tcPr>
          <w:p w14:paraId="189FD170" w14:textId="1B65101C" w:rsidR="00AC30B1" w:rsidRPr="00493EAA" w:rsidRDefault="001C0CC3" w:rsidP="00493EAA">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FFFFFF" w:themeColor="background1"/>
                <w:sz w:val="20"/>
                <w:szCs w:val="18"/>
              </w:rPr>
            </w:pPr>
            <w:r w:rsidRPr="00827C6C">
              <w:rPr>
                <w:rFonts w:eastAsia="Times New Roman" w:cs="Arial"/>
                <w:bCs/>
                <w:color w:val="FFFFFF" w:themeColor="background1"/>
                <w:sz w:val="20"/>
                <w:szCs w:val="18"/>
              </w:rPr>
              <w:t>Regular/</w:t>
            </w:r>
            <w:r w:rsidR="00493EAA">
              <w:rPr>
                <w:rFonts w:eastAsia="Times New Roman" w:cs="Arial"/>
                <w:bCs/>
                <w:color w:val="FFFFFF" w:themeColor="background1"/>
                <w:sz w:val="20"/>
                <w:szCs w:val="18"/>
              </w:rPr>
              <w:t xml:space="preserve"> </w:t>
            </w:r>
            <w:r w:rsidR="003168AF" w:rsidRPr="00827C6C">
              <w:rPr>
                <w:rFonts w:eastAsia="Times New Roman" w:cs="Arial"/>
                <w:bCs/>
                <w:color w:val="FFFFFF" w:themeColor="background1"/>
                <w:sz w:val="20"/>
                <w:szCs w:val="18"/>
              </w:rPr>
              <w:t>recent trips</w:t>
            </w:r>
          </w:p>
        </w:tc>
        <w:tc>
          <w:tcPr>
            <w:tcW w:w="1797" w:type="dxa"/>
            <w:tcBorders>
              <w:top w:val="single" w:sz="4" w:space="0" w:color="auto"/>
              <w:left w:val="single" w:sz="4" w:space="0" w:color="auto"/>
              <w:bottom w:val="single" w:sz="4" w:space="0" w:color="auto"/>
              <w:right w:val="single" w:sz="4" w:space="0" w:color="auto"/>
            </w:tcBorders>
            <w:shd w:val="clear" w:color="auto" w:fill="000000" w:themeFill="text1"/>
            <w:noWrap/>
          </w:tcPr>
          <w:p w14:paraId="46327A06" w14:textId="00D25A18" w:rsidR="00AC30B1" w:rsidRPr="00493EAA" w:rsidRDefault="001C0CC3" w:rsidP="00493EAA">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20"/>
                <w:szCs w:val="18"/>
              </w:rPr>
            </w:pPr>
            <w:r w:rsidRPr="00827C6C">
              <w:rPr>
                <w:rFonts w:eastAsia="Times New Roman" w:cs="Arial"/>
                <w:color w:val="FFFFFF" w:themeColor="background1"/>
                <w:sz w:val="20"/>
                <w:szCs w:val="18"/>
              </w:rPr>
              <w:t>Changed/</w:t>
            </w:r>
            <w:r w:rsidR="00493EAA">
              <w:rPr>
                <w:rFonts w:eastAsia="Times New Roman" w:cs="Arial"/>
                <w:color w:val="FFFFFF" w:themeColor="background1"/>
                <w:sz w:val="20"/>
                <w:szCs w:val="18"/>
              </w:rPr>
              <w:t xml:space="preserve"> </w:t>
            </w:r>
            <w:r w:rsidR="003168AF" w:rsidRPr="00827C6C">
              <w:rPr>
                <w:rFonts w:eastAsia="Times New Roman" w:cs="Arial"/>
                <w:color w:val="FFFFFF" w:themeColor="background1"/>
                <w:sz w:val="20"/>
                <w:szCs w:val="18"/>
              </w:rPr>
              <w:t>cancelled trips</w:t>
            </w:r>
          </w:p>
        </w:tc>
      </w:tr>
      <w:tr w:rsidR="00B50AAA" w:rsidRPr="00B84656" w14:paraId="7194B67E" w14:textId="77777777" w:rsidTr="00846873">
        <w:trPr>
          <w:trHeight w:val="24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right w:val="single" w:sz="4" w:space="0" w:color="auto"/>
            </w:tcBorders>
            <w:shd w:val="clear" w:color="auto" w:fill="000000" w:themeFill="text1"/>
            <w:noWrap/>
            <w:hideMark/>
          </w:tcPr>
          <w:p w14:paraId="0F2A1782" w14:textId="389AB224" w:rsidR="00D95AEB" w:rsidRPr="00B84656" w:rsidRDefault="00D95AEB" w:rsidP="002752AD">
            <w:pPr>
              <w:spacing w:after="120"/>
              <w:jc w:val="center"/>
              <w:rPr>
                <w:rFonts w:eastAsia="Times New Roman" w:cs="Arial"/>
                <w:color w:val="FFFFFF" w:themeColor="background1"/>
                <w:sz w:val="20"/>
                <w:szCs w:val="18"/>
              </w:rPr>
            </w:pPr>
            <w:r w:rsidRPr="00B84656">
              <w:rPr>
                <w:rFonts w:eastAsia="Times New Roman" w:cs="Arial"/>
                <w:color w:val="FFFFFF" w:themeColor="background1"/>
                <w:sz w:val="20"/>
                <w:szCs w:val="18"/>
              </w:rPr>
              <w:t>Parameter</w:t>
            </w:r>
            <w:r w:rsidR="001C0CC3" w:rsidRPr="00B84656">
              <w:rPr>
                <w:rFonts w:eastAsia="Times New Roman" w:cs="Arial"/>
                <w:color w:val="FFFFFF" w:themeColor="background1"/>
                <w:sz w:val="20"/>
                <w:szCs w:val="18"/>
              </w:rPr>
              <w:t>s</w:t>
            </w:r>
          </w:p>
        </w:tc>
        <w:tc>
          <w:tcPr>
            <w:tcW w:w="1560" w:type="dxa"/>
            <w:tcBorders>
              <w:top w:val="single" w:sz="4" w:space="0" w:color="auto"/>
              <w:left w:val="single" w:sz="4" w:space="0" w:color="auto"/>
              <w:bottom w:val="single" w:sz="4" w:space="0" w:color="auto"/>
              <w:right w:val="single" w:sz="4" w:space="0" w:color="auto"/>
            </w:tcBorders>
            <w:shd w:val="clear" w:color="auto" w:fill="000000" w:themeFill="text1"/>
            <w:noWrap/>
            <w:hideMark/>
          </w:tcPr>
          <w:p w14:paraId="5CD49730" w14:textId="4076FDCC" w:rsidR="00D95AEB" w:rsidRPr="00B84656" w:rsidRDefault="00D95AEB" w:rsidP="009C3474">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szCs w:val="18"/>
              </w:rPr>
            </w:pPr>
            <w:r w:rsidRPr="00B84656">
              <w:rPr>
                <w:rFonts w:eastAsia="Times New Roman" w:cs="Arial"/>
                <w:bCs/>
                <w:color w:val="FFFFFF" w:themeColor="background1"/>
                <w:sz w:val="20"/>
                <w:szCs w:val="18"/>
              </w:rPr>
              <w:t>Mean</w:t>
            </w:r>
            <w:r w:rsidR="00AC30B1" w:rsidRPr="00B84656">
              <w:rPr>
                <w:rFonts w:eastAsia="Times New Roman" w:cs="Arial"/>
                <w:bCs/>
                <w:color w:val="FFFFFF" w:themeColor="background1"/>
                <w:sz w:val="20"/>
                <w:szCs w:val="18"/>
              </w:rPr>
              <w:t xml:space="preserve"> (</w:t>
            </w:r>
            <w:r w:rsidR="009C3474">
              <w:rPr>
                <w:rFonts w:eastAsia="Times New Roman" w:cs="Arial"/>
                <w:bCs/>
                <w:color w:val="FFFFFF" w:themeColor="background1"/>
                <w:sz w:val="20"/>
                <w:szCs w:val="18"/>
              </w:rPr>
              <w:t xml:space="preserve">t </w:t>
            </w:r>
            <w:r w:rsidR="00AC30B1" w:rsidRPr="00B84656">
              <w:rPr>
                <w:rFonts w:eastAsia="Times New Roman" w:cs="Arial"/>
                <w:bCs/>
                <w:color w:val="FFFFFF" w:themeColor="background1"/>
                <w:sz w:val="20"/>
                <w:szCs w:val="18"/>
              </w:rPr>
              <w:t>test)</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noWrap/>
            <w:hideMark/>
          </w:tcPr>
          <w:p w14:paraId="6D2D0385" w14:textId="5F860996" w:rsidR="00D95AEB" w:rsidRPr="00B84656" w:rsidRDefault="00AC30B1" w:rsidP="009C3474">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szCs w:val="18"/>
              </w:rPr>
            </w:pPr>
            <w:r w:rsidRPr="00B84656">
              <w:rPr>
                <w:rFonts w:eastAsia="Times New Roman" w:cs="Arial"/>
                <w:bCs/>
                <w:color w:val="FFFFFF" w:themeColor="background1"/>
                <w:sz w:val="20"/>
                <w:szCs w:val="18"/>
              </w:rPr>
              <w:t>Mean (</w:t>
            </w:r>
            <w:r w:rsidR="009C3474">
              <w:rPr>
                <w:rFonts w:eastAsia="Times New Roman" w:cs="Arial"/>
                <w:bCs/>
                <w:color w:val="FFFFFF" w:themeColor="background1"/>
                <w:sz w:val="20"/>
                <w:szCs w:val="18"/>
              </w:rPr>
              <w:t xml:space="preserve">t </w:t>
            </w:r>
            <w:r w:rsidRPr="00B84656">
              <w:rPr>
                <w:rFonts w:eastAsia="Times New Roman" w:cs="Arial"/>
                <w:bCs/>
                <w:color w:val="FFFFFF" w:themeColor="background1"/>
                <w:sz w:val="20"/>
                <w:szCs w:val="18"/>
              </w:rPr>
              <w:t>test)</w:t>
            </w:r>
          </w:p>
        </w:tc>
        <w:tc>
          <w:tcPr>
            <w:tcW w:w="1695" w:type="dxa"/>
            <w:tcBorders>
              <w:top w:val="single" w:sz="4" w:space="0" w:color="auto"/>
              <w:left w:val="single" w:sz="4" w:space="0" w:color="auto"/>
              <w:bottom w:val="single" w:sz="4" w:space="0" w:color="auto"/>
              <w:right w:val="single" w:sz="4" w:space="0" w:color="auto"/>
            </w:tcBorders>
            <w:shd w:val="clear" w:color="auto" w:fill="000000" w:themeFill="text1"/>
            <w:noWrap/>
            <w:hideMark/>
          </w:tcPr>
          <w:p w14:paraId="72ECF09C" w14:textId="2A344B2E" w:rsidR="00D95AEB" w:rsidRPr="00B84656" w:rsidRDefault="00AC30B1" w:rsidP="009C3474">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szCs w:val="18"/>
              </w:rPr>
            </w:pPr>
            <w:r w:rsidRPr="00B84656">
              <w:rPr>
                <w:rFonts w:eastAsia="Times New Roman" w:cs="Arial"/>
                <w:bCs/>
                <w:color w:val="FFFFFF" w:themeColor="background1"/>
                <w:sz w:val="20"/>
                <w:szCs w:val="18"/>
              </w:rPr>
              <w:t>Mean (</w:t>
            </w:r>
            <w:r w:rsidR="009C3474">
              <w:rPr>
                <w:rFonts w:eastAsia="Times New Roman" w:cs="Arial"/>
                <w:bCs/>
                <w:color w:val="FFFFFF" w:themeColor="background1"/>
                <w:sz w:val="20"/>
                <w:szCs w:val="18"/>
              </w:rPr>
              <w:t xml:space="preserve">t </w:t>
            </w:r>
            <w:r w:rsidRPr="00B84656">
              <w:rPr>
                <w:rFonts w:eastAsia="Times New Roman" w:cs="Arial"/>
                <w:bCs/>
                <w:color w:val="FFFFFF" w:themeColor="background1"/>
                <w:sz w:val="20"/>
                <w:szCs w:val="18"/>
              </w:rPr>
              <w:t>test)</w:t>
            </w:r>
          </w:p>
        </w:tc>
        <w:tc>
          <w:tcPr>
            <w:tcW w:w="1797" w:type="dxa"/>
            <w:tcBorders>
              <w:top w:val="single" w:sz="4" w:space="0" w:color="auto"/>
              <w:left w:val="single" w:sz="4" w:space="0" w:color="auto"/>
              <w:bottom w:val="single" w:sz="4" w:space="0" w:color="auto"/>
              <w:right w:val="single" w:sz="4" w:space="0" w:color="auto"/>
            </w:tcBorders>
            <w:shd w:val="clear" w:color="auto" w:fill="000000" w:themeFill="text1"/>
            <w:noWrap/>
            <w:hideMark/>
          </w:tcPr>
          <w:p w14:paraId="177EABE2" w14:textId="12E6D459" w:rsidR="00D95AEB" w:rsidRPr="00B84656" w:rsidRDefault="00AC30B1" w:rsidP="009C3474">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szCs w:val="18"/>
              </w:rPr>
            </w:pPr>
            <w:r w:rsidRPr="00B84656">
              <w:rPr>
                <w:rFonts w:eastAsia="Times New Roman" w:cs="Arial"/>
                <w:bCs/>
                <w:color w:val="FFFFFF" w:themeColor="background1"/>
                <w:sz w:val="20"/>
                <w:szCs w:val="18"/>
              </w:rPr>
              <w:t>Mean (</w:t>
            </w:r>
            <w:r w:rsidR="009C3474">
              <w:rPr>
                <w:rFonts w:eastAsia="Times New Roman" w:cs="Arial"/>
                <w:bCs/>
                <w:color w:val="FFFFFF" w:themeColor="background1"/>
                <w:sz w:val="20"/>
                <w:szCs w:val="18"/>
              </w:rPr>
              <w:t xml:space="preserve">t </w:t>
            </w:r>
            <w:r w:rsidRPr="00B84656">
              <w:rPr>
                <w:rFonts w:eastAsia="Times New Roman" w:cs="Arial"/>
                <w:bCs/>
                <w:color w:val="FFFFFF" w:themeColor="background1"/>
                <w:sz w:val="20"/>
                <w:szCs w:val="18"/>
              </w:rPr>
              <w:t>test)</w:t>
            </w:r>
          </w:p>
        </w:tc>
      </w:tr>
      <w:tr w:rsidR="001C01AC" w:rsidRPr="00B84656" w14:paraId="6FC575F5" w14:textId="77777777" w:rsidTr="00846873">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noWrap/>
            <w:hideMark/>
          </w:tcPr>
          <w:p w14:paraId="712A0538" w14:textId="77777777" w:rsidR="001C01AC" w:rsidRPr="00B84656" w:rsidRDefault="001C01AC" w:rsidP="00B84F60">
            <w:pPr>
              <w:spacing w:after="0"/>
              <w:jc w:val="left"/>
              <w:rPr>
                <w:rFonts w:eastAsia="Times New Roman" w:cs="Arial"/>
                <w:b w:val="0"/>
                <w:color w:val="000000"/>
                <w:sz w:val="20"/>
                <w:szCs w:val="18"/>
              </w:rPr>
            </w:pPr>
            <w:r w:rsidRPr="00B84656">
              <w:rPr>
                <w:rFonts w:eastAsia="Times New Roman" w:cs="Arial"/>
                <w:b w:val="0"/>
                <w:color w:val="000000"/>
                <w:sz w:val="20"/>
                <w:szCs w:val="18"/>
              </w:rPr>
              <w:t>ASC</w:t>
            </w:r>
          </w:p>
        </w:tc>
        <w:tc>
          <w:tcPr>
            <w:tcW w:w="1560" w:type="dxa"/>
            <w:tcBorders>
              <w:top w:val="single" w:sz="4" w:space="0" w:color="auto"/>
              <w:left w:val="single" w:sz="4" w:space="0" w:color="auto"/>
              <w:bottom w:val="single" w:sz="4" w:space="0" w:color="auto"/>
              <w:right w:val="single" w:sz="4" w:space="0" w:color="auto"/>
            </w:tcBorders>
            <w:noWrap/>
            <w:vAlign w:val="bottom"/>
          </w:tcPr>
          <w:p w14:paraId="74172283" w14:textId="1378A644"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3.704 (17.7)</w:t>
            </w:r>
            <w:r w:rsidR="00B84F60">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42FC383" w14:textId="48E50ED3"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3.559 (17.0)</w:t>
            </w:r>
            <w:r w:rsidR="00B84F60">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176C5D99" w14:textId="7C223F58"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4.360 (24.3)</w:t>
            </w:r>
            <w:r w:rsidR="00B84F60">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07CA1CF4" w14:textId="40B85F06"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3.925 (16.4)</w:t>
            </w:r>
            <w:r w:rsidR="00B84F60">
              <w:rPr>
                <w:rFonts w:cs="Arial"/>
                <w:sz w:val="20"/>
                <w:szCs w:val="18"/>
              </w:rPr>
              <w:t>***</w:t>
            </w:r>
          </w:p>
        </w:tc>
      </w:tr>
      <w:tr w:rsidR="001C01AC" w:rsidRPr="00B84656" w14:paraId="588B9B85" w14:textId="77777777" w:rsidTr="00846873">
        <w:trPr>
          <w:trHeight w:val="24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noWrap/>
            <w:hideMark/>
          </w:tcPr>
          <w:p w14:paraId="054B367D" w14:textId="23F3A809" w:rsidR="001C01AC" w:rsidRPr="00B84656" w:rsidRDefault="001C01AC" w:rsidP="00B84F60">
            <w:pPr>
              <w:spacing w:after="0"/>
              <w:jc w:val="left"/>
              <w:rPr>
                <w:rFonts w:eastAsia="Times New Roman" w:cs="Arial"/>
                <w:b w:val="0"/>
                <w:color w:val="000000"/>
                <w:sz w:val="20"/>
                <w:szCs w:val="18"/>
              </w:rPr>
            </w:pPr>
            <w:r w:rsidRPr="00B84656">
              <w:rPr>
                <w:rFonts w:eastAsia="Times New Roman" w:cs="Arial"/>
                <w:b w:val="0"/>
                <w:color w:val="000000"/>
                <w:sz w:val="20"/>
                <w:szCs w:val="18"/>
              </w:rPr>
              <w:t>Main purpose - commuter</w:t>
            </w:r>
          </w:p>
        </w:tc>
        <w:tc>
          <w:tcPr>
            <w:tcW w:w="1560" w:type="dxa"/>
            <w:tcBorders>
              <w:top w:val="single" w:sz="4" w:space="0" w:color="auto"/>
              <w:left w:val="single" w:sz="4" w:space="0" w:color="auto"/>
              <w:bottom w:val="single" w:sz="4" w:space="0" w:color="auto"/>
              <w:right w:val="single" w:sz="4" w:space="0" w:color="auto"/>
            </w:tcBorders>
            <w:noWrap/>
            <w:vAlign w:val="bottom"/>
          </w:tcPr>
          <w:p w14:paraId="3175FDE7" w14:textId="68518788"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-0.0004 (1.9)</w:t>
            </w:r>
            <w:r w:rsidR="006C3F8E">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86287F9" w14:textId="3755FBA6"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-0.0004 (-2.0)</w:t>
            </w:r>
            <w:r w:rsidR="00A6648D">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37072B7B" w14:textId="7E13EEE0" w:rsidR="001C01AC" w:rsidRPr="00B84656" w:rsidRDefault="00E13CFB"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2E8251DF" w14:textId="18A50212"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-0.00</w:t>
            </w:r>
            <w:r w:rsidR="00E13CFB" w:rsidRPr="00B84656">
              <w:rPr>
                <w:rFonts w:cs="Arial"/>
                <w:sz w:val="20"/>
                <w:szCs w:val="18"/>
              </w:rPr>
              <w:t>04</w:t>
            </w:r>
            <w:r w:rsidRPr="00B84656">
              <w:rPr>
                <w:rFonts w:cs="Arial"/>
                <w:sz w:val="20"/>
                <w:szCs w:val="18"/>
              </w:rPr>
              <w:t xml:space="preserve"> (-1.5)</w:t>
            </w:r>
            <w:r w:rsidR="006C3F8E">
              <w:rPr>
                <w:rFonts w:cs="Arial"/>
                <w:sz w:val="20"/>
                <w:szCs w:val="18"/>
              </w:rPr>
              <w:t>*</w:t>
            </w:r>
          </w:p>
        </w:tc>
      </w:tr>
      <w:tr w:rsidR="001C01AC" w:rsidRPr="00B84656" w14:paraId="3880BF5A" w14:textId="77777777" w:rsidTr="0084687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noWrap/>
          </w:tcPr>
          <w:p w14:paraId="2475D2FE" w14:textId="4A7BA6BF" w:rsidR="001C01AC" w:rsidRPr="00B84656" w:rsidRDefault="001C01AC" w:rsidP="00B84F60">
            <w:pPr>
              <w:spacing w:after="0"/>
              <w:jc w:val="left"/>
              <w:rPr>
                <w:rFonts w:eastAsia="Times New Roman" w:cs="Arial"/>
                <w:b w:val="0"/>
                <w:color w:val="000000"/>
                <w:sz w:val="20"/>
                <w:szCs w:val="18"/>
              </w:rPr>
            </w:pPr>
            <w:r w:rsidRPr="00B84656">
              <w:rPr>
                <w:rFonts w:eastAsia="Times New Roman" w:cs="Arial"/>
                <w:b w:val="0"/>
                <w:color w:val="000000"/>
                <w:sz w:val="20"/>
                <w:szCs w:val="18"/>
              </w:rPr>
              <w:t>High Frequency (headway &lt; 15 min)</w:t>
            </w:r>
          </w:p>
        </w:tc>
        <w:tc>
          <w:tcPr>
            <w:tcW w:w="1560" w:type="dxa"/>
            <w:tcBorders>
              <w:top w:val="single" w:sz="4" w:space="0" w:color="auto"/>
              <w:left w:val="single" w:sz="4" w:space="0" w:color="auto"/>
              <w:bottom w:val="single" w:sz="4" w:space="0" w:color="auto"/>
              <w:right w:val="single" w:sz="4" w:space="0" w:color="auto"/>
            </w:tcBorders>
            <w:noWrap/>
            <w:vAlign w:val="bottom"/>
          </w:tcPr>
          <w:p w14:paraId="572C1CF5" w14:textId="1B4F001D"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41A8106E" w14:textId="0E5F9F9C"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678B1982" w14:textId="295EF9E8"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6CD4BDC2" w14:textId="0D4D36DF"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0.523 (1.</w:t>
            </w:r>
            <w:r w:rsidR="00E13CFB" w:rsidRPr="00B84656">
              <w:rPr>
                <w:rFonts w:cs="Arial"/>
                <w:sz w:val="20"/>
                <w:szCs w:val="18"/>
              </w:rPr>
              <w:t>5</w:t>
            </w:r>
            <w:r w:rsidRPr="00B84656">
              <w:rPr>
                <w:rFonts w:cs="Arial"/>
                <w:sz w:val="20"/>
                <w:szCs w:val="18"/>
              </w:rPr>
              <w:t>)</w:t>
            </w:r>
            <w:r w:rsidR="006C3F8E">
              <w:rPr>
                <w:rFonts w:cs="Arial"/>
                <w:sz w:val="20"/>
                <w:szCs w:val="18"/>
              </w:rPr>
              <w:t>*</w:t>
            </w:r>
          </w:p>
        </w:tc>
      </w:tr>
      <w:tr w:rsidR="001C01AC" w:rsidRPr="00B84656" w14:paraId="1148BB93" w14:textId="77777777" w:rsidTr="00846873">
        <w:trPr>
          <w:trHeight w:val="24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noWrap/>
            <w:hideMark/>
          </w:tcPr>
          <w:p w14:paraId="7EDA3067" w14:textId="5FD714BD" w:rsidR="001C01AC" w:rsidRPr="00B84656" w:rsidRDefault="001C01AC" w:rsidP="00B84F60">
            <w:pPr>
              <w:spacing w:after="0"/>
              <w:jc w:val="left"/>
              <w:rPr>
                <w:rFonts w:eastAsia="Times New Roman" w:cs="Arial"/>
                <w:b w:val="0"/>
                <w:color w:val="000000"/>
                <w:sz w:val="20"/>
                <w:szCs w:val="18"/>
              </w:rPr>
            </w:pPr>
            <w:r w:rsidRPr="00B84656">
              <w:rPr>
                <w:rFonts w:eastAsia="Times New Roman" w:cs="Arial"/>
                <w:b w:val="0"/>
                <w:color w:val="000000"/>
                <w:sz w:val="20"/>
                <w:szCs w:val="18"/>
              </w:rPr>
              <w:t>Age younger than 30 years</w:t>
            </w:r>
          </w:p>
        </w:tc>
        <w:tc>
          <w:tcPr>
            <w:tcW w:w="1560" w:type="dxa"/>
            <w:tcBorders>
              <w:top w:val="single" w:sz="4" w:space="0" w:color="auto"/>
              <w:left w:val="single" w:sz="4" w:space="0" w:color="auto"/>
              <w:bottom w:val="single" w:sz="4" w:space="0" w:color="auto"/>
              <w:right w:val="single" w:sz="4" w:space="0" w:color="auto"/>
            </w:tcBorders>
            <w:noWrap/>
            <w:vAlign w:val="bottom"/>
          </w:tcPr>
          <w:p w14:paraId="137FDFA0" w14:textId="1AC95010"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0.200 (1.5)</w:t>
            </w:r>
            <w:r w:rsidR="006C3F8E">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FF76395" w14:textId="436E7E13"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0.210 (1.6)</w:t>
            </w:r>
            <w:r w:rsidR="006C3F8E">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50B43B98" w14:textId="5889B72E"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0.20</w:t>
            </w:r>
            <w:r w:rsidR="00E13CFB" w:rsidRPr="00B84656">
              <w:rPr>
                <w:rFonts w:cs="Arial"/>
                <w:sz w:val="20"/>
                <w:szCs w:val="18"/>
              </w:rPr>
              <w:t>9</w:t>
            </w:r>
            <w:r w:rsidRPr="00B84656">
              <w:rPr>
                <w:rFonts w:cs="Arial"/>
                <w:sz w:val="20"/>
                <w:szCs w:val="18"/>
              </w:rPr>
              <w:t xml:space="preserve"> (1.6)</w:t>
            </w:r>
            <w:r w:rsidR="006C3F8E">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36AC7672" w14:textId="663EC3AE" w:rsidR="001C01AC" w:rsidRPr="00B84656" w:rsidRDefault="002802C6"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w:t>
            </w:r>
            <w:r w:rsidR="00E13CFB" w:rsidRPr="00B84656">
              <w:rPr>
                <w:rFonts w:cs="Arial"/>
                <w:sz w:val="20"/>
                <w:szCs w:val="18"/>
              </w:rPr>
              <w:t>.23</w:t>
            </w:r>
            <w:r w:rsidRPr="00B84656">
              <w:rPr>
                <w:rFonts w:cs="Arial"/>
                <w:sz w:val="20"/>
                <w:szCs w:val="18"/>
              </w:rPr>
              <w:t>5</w:t>
            </w:r>
            <w:r w:rsidR="00E13CFB" w:rsidRPr="00B84656">
              <w:rPr>
                <w:rFonts w:cs="Arial"/>
                <w:sz w:val="20"/>
                <w:szCs w:val="18"/>
              </w:rPr>
              <w:t xml:space="preserve"> (1.8</w:t>
            </w:r>
            <w:r w:rsidR="001C01AC" w:rsidRPr="00B84656">
              <w:rPr>
                <w:rFonts w:cs="Arial"/>
                <w:sz w:val="20"/>
                <w:szCs w:val="18"/>
              </w:rPr>
              <w:t>)</w:t>
            </w:r>
            <w:r w:rsidR="006C3F8E">
              <w:rPr>
                <w:rFonts w:cs="Arial"/>
                <w:sz w:val="20"/>
                <w:szCs w:val="18"/>
              </w:rPr>
              <w:t>*</w:t>
            </w:r>
          </w:p>
        </w:tc>
      </w:tr>
      <w:tr w:rsidR="001C01AC" w:rsidRPr="00B84656" w14:paraId="7EF7DA03" w14:textId="77777777" w:rsidTr="0084687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noWrap/>
            <w:hideMark/>
          </w:tcPr>
          <w:p w14:paraId="2E50A6CF" w14:textId="04792952" w:rsidR="001C01AC" w:rsidRPr="00B84656" w:rsidRDefault="001C01AC" w:rsidP="00B84F60">
            <w:pPr>
              <w:spacing w:after="0"/>
              <w:jc w:val="left"/>
              <w:rPr>
                <w:rFonts w:eastAsia="Times New Roman" w:cs="Arial"/>
                <w:b w:val="0"/>
                <w:color w:val="000000"/>
                <w:sz w:val="20"/>
                <w:szCs w:val="18"/>
              </w:rPr>
            </w:pPr>
            <w:r w:rsidRPr="00B84656">
              <w:rPr>
                <w:rFonts w:eastAsia="Times New Roman" w:cs="Arial"/>
                <w:b w:val="0"/>
                <w:color w:val="000000"/>
                <w:sz w:val="20"/>
                <w:szCs w:val="18"/>
              </w:rPr>
              <w:t>Age 40 years or older</w:t>
            </w:r>
          </w:p>
        </w:tc>
        <w:tc>
          <w:tcPr>
            <w:tcW w:w="1560" w:type="dxa"/>
            <w:tcBorders>
              <w:top w:val="single" w:sz="4" w:space="0" w:color="auto"/>
              <w:left w:val="single" w:sz="4" w:space="0" w:color="auto"/>
              <w:bottom w:val="single" w:sz="4" w:space="0" w:color="auto"/>
              <w:right w:val="single" w:sz="4" w:space="0" w:color="auto"/>
            </w:tcBorders>
            <w:noWrap/>
            <w:vAlign w:val="bottom"/>
          </w:tcPr>
          <w:p w14:paraId="671C13B6" w14:textId="38113F9E"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-0.199 (1.5)</w:t>
            </w:r>
            <w:r w:rsidR="006C3F8E">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4BB27CAE" w14:textId="00E768A3"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-0.209 (1.5)</w:t>
            </w:r>
            <w:r w:rsidR="006C3F8E">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19660843" w14:textId="36453FB2" w:rsidR="001C01AC" w:rsidRPr="00B84656" w:rsidRDefault="00E13CFB"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-0.207 (</w:t>
            </w:r>
            <w:r w:rsidR="001C01AC" w:rsidRPr="00B84656">
              <w:rPr>
                <w:rFonts w:cs="Arial"/>
                <w:sz w:val="20"/>
                <w:szCs w:val="18"/>
              </w:rPr>
              <w:t>1.6)</w:t>
            </w:r>
            <w:r w:rsidR="006C3F8E">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134CA8E3" w14:textId="10E5CCAB" w:rsidR="001C01AC" w:rsidRPr="00B84656" w:rsidRDefault="00E13CFB"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w:t>
            </w:r>
            <w:r w:rsidR="002802C6" w:rsidRPr="00B84656">
              <w:rPr>
                <w:rFonts w:cs="Arial"/>
                <w:sz w:val="20"/>
                <w:szCs w:val="18"/>
              </w:rPr>
              <w:t>0</w:t>
            </w:r>
            <w:r w:rsidRPr="00B84656">
              <w:rPr>
                <w:rFonts w:cs="Arial"/>
                <w:sz w:val="20"/>
                <w:szCs w:val="18"/>
              </w:rPr>
              <w:t>.233 (</w:t>
            </w:r>
            <w:r w:rsidR="001C01AC" w:rsidRPr="00B84656">
              <w:rPr>
                <w:rFonts w:cs="Arial"/>
                <w:sz w:val="20"/>
                <w:szCs w:val="18"/>
              </w:rPr>
              <w:t>1.7)</w:t>
            </w:r>
            <w:r w:rsidR="006C3F8E">
              <w:rPr>
                <w:rFonts w:cs="Arial"/>
                <w:sz w:val="20"/>
                <w:szCs w:val="18"/>
              </w:rPr>
              <w:t>*</w:t>
            </w:r>
          </w:p>
        </w:tc>
      </w:tr>
      <w:tr w:rsidR="001C01AC" w:rsidRPr="00B84656" w14:paraId="408F867C" w14:textId="77777777" w:rsidTr="00846873">
        <w:trPr>
          <w:trHeight w:val="24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noWrap/>
          </w:tcPr>
          <w:p w14:paraId="652884A9" w14:textId="3E86996A" w:rsidR="001C01AC" w:rsidRPr="00B84656" w:rsidRDefault="001C01AC" w:rsidP="00B84F60">
            <w:pPr>
              <w:spacing w:after="0"/>
              <w:jc w:val="left"/>
              <w:rPr>
                <w:rFonts w:eastAsia="Times New Roman" w:cs="Arial"/>
                <w:b w:val="0"/>
                <w:color w:val="000000"/>
                <w:sz w:val="20"/>
                <w:szCs w:val="18"/>
              </w:rPr>
            </w:pPr>
            <w:r w:rsidRPr="00B84656">
              <w:rPr>
                <w:rFonts w:eastAsia="Times New Roman" w:cs="Arial"/>
                <w:b w:val="0"/>
                <w:color w:val="000000"/>
                <w:sz w:val="20"/>
                <w:szCs w:val="18"/>
              </w:rPr>
              <w:t>Gender male</w:t>
            </w:r>
          </w:p>
        </w:tc>
        <w:tc>
          <w:tcPr>
            <w:tcW w:w="1560" w:type="dxa"/>
            <w:tcBorders>
              <w:top w:val="single" w:sz="4" w:space="0" w:color="auto"/>
              <w:left w:val="single" w:sz="4" w:space="0" w:color="auto"/>
              <w:bottom w:val="single" w:sz="4" w:space="0" w:color="auto"/>
              <w:right w:val="single" w:sz="4" w:space="0" w:color="auto"/>
            </w:tcBorders>
            <w:noWrap/>
            <w:vAlign w:val="bottom"/>
          </w:tcPr>
          <w:p w14:paraId="5E76414D" w14:textId="63BC9CF4"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9B4151D" w14:textId="19FEC41F"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0C9AFA31" w14:textId="19A95D4B" w:rsidR="001C01AC" w:rsidRPr="00B84656" w:rsidRDefault="00E13CFB"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-0.002 (</w:t>
            </w:r>
            <w:r w:rsidR="001C01AC" w:rsidRPr="00B84656">
              <w:rPr>
                <w:rFonts w:cs="Arial"/>
                <w:sz w:val="20"/>
                <w:szCs w:val="18"/>
              </w:rPr>
              <w:t>1.8)</w:t>
            </w:r>
            <w:r w:rsidR="006C3F8E">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307CD8A2" w14:textId="5AE98985" w:rsidR="001C01AC" w:rsidRPr="00B84656" w:rsidRDefault="00E13CFB"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w:t>
            </w:r>
            <w:r w:rsidR="002802C6" w:rsidRPr="00B84656">
              <w:rPr>
                <w:rFonts w:cs="Arial"/>
                <w:sz w:val="20"/>
                <w:szCs w:val="18"/>
              </w:rPr>
              <w:t>0</w:t>
            </w:r>
            <w:r w:rsidRPr="00B84656">
              <w:rPr>
                <w:rFonts w:cs="Arial"/>
                <w:sz w:val="20"/>
                <w:szCs w:val="18"/>
              </w:rPr>
              <w:t>.002 (1</w:t>
            </w:r>
            <w:r w:rsidR="001C01AC" w:rsidRPr="00B84656">
              <w:rPr>
                <w:rFonts w:cs="Arial"/>
                <w:sz w:val="20"/>
                <w:szCs w:val="18"/>
              </w:rPr>
              <w:t>.8)</w:t>
            </w:r>
            <w:r w:rsidR="006C3F8E">
              <w:rPr>
                <w:rFonts w:cs="Arial"/>
                <w:sz w:val="20"/>
                <w:szCs w:val="18"/>
              </w:rPr>
              <w:t>*</w:t>
            </w:r>
          </w:p>
        </w:tc>
      </w:tr>
      <w:tr w:rsidR="001C01AC" w:rsidRPr="00B84656" w14:paraId="500B94E4" w14:textId="77777777" w:rsidTr="0084687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noWrap/>
            <w:hideMark/>
          </w:tcPr>
          <w:p w14:paraId="0573A539" w14:textId="56210A03" w:rsidR="001C01AC" w:rsidRPr="00B84656" w:rsidRDefault="001C01AC" w:rsidP="00B84F60">
            <w:pPr>
              <w:spacing w:after="0"/>
              <w:jc w:val="left"/>
              <w:rPr>
                <w:rFonts w:eastAsia="Times New Roman" w:cs="Arial"/>
                <w:b w:val="0"/>
                <w:color w:val="000000"/>
                <w:sz w:val="20"/>
                <w:szCs w:val="18"/>
              </w:rPr>
            </w:pPr>
            <w:r w:rsidRPr="00B84656">
              <w:rPr>
                <w:rFonts w:eastAsia="Times New Roman" w:cs="Arial"/>
                <w:b w:val="0"/>
                <w:color w:val="000000"/>
                <w:sz w:val="20"/>
                <w:szCs w:val="18"/>
              </w:rPr>
              <w:t>Travel Attitude: Public transport and walking lover</w:t>
            </w:r>
          </w:p>
        </w:tc>
        <w:tc>
          <w:tcPr>
            <w:tcW w:w="1560" w:type="dxa"/>
            <w:tcBorders>
              <w:top w:val="single" w:sz="4" w:space="0" w:color="auto"/>
              <w:left w:val="single" w:sz="4" w:space="0" w:color="auto"/>
              <w:bottom w:val="single" w:sz="4" w:space="0" w:color="auto"/>
              <w:right w:val="single" w:sz="4" w:space="0" w:color="auto"/>
            </w:tcBorders>
            <w:noWrap/>
            <w:vAlign w:val="bottom"/>
          </w:tcPr>
          <w:p w14:paraId="40962033" w14:textId="398ED389" w:rsidR="001C01AC" w:rsidRPr="00B84656" w:rsidRDefault="001C01AC" w:rsidP="00A6648D">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-0.196 (2.1)</w:t>
            </w:r>
            <w:r w:rsidR="00A6648D">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4A391A4" w14:textId="78A3D0B7"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-0.208 (2.2)</w:t>
            </w:r>
            <w:r w:rsidR="00A6648D">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721736F6" w14:textId="3F8AEC46"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w:t>
            </w:r>
            <w:r w:rsidR="00E13CFB" w:rsidRPr="00B84656">
              <w:rPr>
                <w:rFonts w:cs="Arial"/>
                <w:sz w:val="20"/>
                <w:szCs w:val="18"/>
              </w:rPr>
              <w:t>0.191 (</w:t>
            </w:r>
            <w:r w:rsidRPr="00B84656">
              <w:rPr>
                <w:rFonts w:cs="Arial"/>
                <w:sz w:val="20"/>
                <w:szCs w:val="18"/>
              </w:rPr>
              <w:t>2.0)</w:t>
            </w:r>
            <w:r w:rsidR="00A6648D">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6419E24D" w14:textId="71D68F38"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w:t>
            </w:r>
            <w:r w:rsidR="002802C6" w:rsidRPr="00B84656">
              <w:rPr>
                <w:rFonts w:cs="Arial"/>
                <w:sz w:val="20"/>
                <w:szCs w:val="18"/>
              </w:rPr>
              <w:t>0.194 (</w:t>
            </w:r>
            <w:r w:rsidRPr="00B84656">
              <w:rPr>
                <w:rFonts w:cs="Arial"/>
                <w:sz w:val="20"/>
                <w:szCs w:val="18"/>
              </w:rPr>
              <w:t>2.0)</w:t>
            </w:r>
            <w:r w:rsidR="00A6648D">
              <w:rPr>
                <w:rFonts w:cs="Arial"/>
                <w:sz w:val="20"/>
                <w:szCs w:val="18"/>
              </w:rPr>
              <w:t>**</w:t>
            </w:r>
          </w:p>
        </w:tc>
      </w:tr>
      <w:tr w:rsidR="001C01AC" w:rsidRPr="00B84656" w14:paraId="3480DDF8" w14:textId="77777777" w:rsidTr="00846873">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hideMark/>
          </w:tcPr>
          <w:p w14:paraId="675BBE66" w14:textId="501C26EF" w:rsidR="001C01AC" w:rsidRPr="00B84656" w:rsidRDefault="001C01AC" w:rsidP="00B84F60">
            <w:pPr>
              <w:spacing w:after="0"/>
              <w:jc w:val="left"/>
              <w:rPr>
                <w:rFonts w:eastAsia="Times New Roman" w:cs="Arial"/>
                <w:b w:val="0"/>
                <w:color w:val="000000"/>
                <w:sz w:val="20"/>
                <w:szCs w:val="18"/>
              </w:rPr>
            </w:pPr>
            <w:r w:rsidRPr="00B84656">
              <w:rPr>
                <w:rFonts w:eastAsia="Times New Roman" w:cs="Arial"/>
                <w:b w:val="0"/>
                <w:color w:val="000000"/>
                <w:sz w:val="20"/>
                <w:szCs w:val="18"/>
              </w:rPr>
              <w:t>Travel Attitude: Bicycle lover</w:t>
            </w:r>
          </w:p>
        </w:tc>
        <w:tc>
          <w:tcPr>
            <w:tcW w:w="1560" w:type="dxa"/>
            <w:tcBorders>
              <w:top w:val="single" w:sz="4" w:space="0" w:color="auto"/>
              <w:left w:val="single" w:sz="4" w:space="0" w:color="auto"/>
              <w:bottom w:val="single" w:sz="4" w:space="0" w:color="auto"/>
              <w:right w:val="single" w:sz="4" w:space="0" w:color="auto"/>
            </w:tcBorders>
            <w:noWrap/>
            <w:vAlign w:val="bottom"/>
          </w:tcPr>
          <w:p w14:paraId="45A44B83" w14:textId="48A28B54"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0.601 (6.4)</w:t>
            </w:r>
            <w:r w:rsidR="00765EBA">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4D7D329" w14:textId="3C53BEB2"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0.613 (6.5)</w:t>
            </w:r>
            <w:r w:rsidR="00765EBA">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56CCADC0" w14:textId="73D08B9F" w:rsidR="001C01AC" w:rsidRPr="00B84656" w:rsidRDefault="00E13CFB"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w:t>
            </w:r>
            <w:r w:rsidR="001C01AC" w:rsidRPr="00B84656">
              <w:rPr>
                <w:rFonts w:cs="Arial"/>
                <w:sz w:val="20"/>
                <w:szCs w:val="18"/>
              </w:rPr>
              <w:t>.57</w:t>
            </w:r>
            <w:r w:rsidRPr="00B84656">
              <w:rPr>
                <w:rFonts w:cs="Arial"/>
                <w:sz w:val="20"/>
                <w:szCs w:val="18"/>
              </w:rPr>
              <w:t>9</w:t>
            </w:r>
            <w:r w:rsidR="001C01AC" w:rsidRPr="00B84656">
              <w:rPr>
                <w:rFonts w:cs="Arial"/>
                <w:sz w:val="20"/>
                <w:szCs w:val="18"/>
              </w:rPr>
              <w:t xml:space="preserve"> (6.</w:t>
            </w:r>
            <w:r w:rsidRPr="00B84656">
              <w:rPr>
                <w:rFonts w:cs="Arial"/>
                <w:sz w:val="20"/>
                <w:szCs w:val="18"/>
              </w:rPr>
              <w:t>5</w:t>
            </w:r>
            <w:r w:rsidR="001C01AC" w:rsidRPr="00B84656">
              <w:rPr>
                <w:rFonts w:cs="Arial"/>
                <w:sz w:val="20"/>
                <w:szCs w:val="18"/>
              </w:rPr>
              <w:t>)</w:t>
            </w:r>
            <w:r w:rsidR="00765EBA">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7D90BBC8" w14:textId="77A75D16" w:rsidR="001C01AC" w:rsidRPr="00B84656" w:rsidRDefault="002802C6" w:rsidP="00765EB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w:t>
            </w:r>
            <w:r w:rsidR="001C01AC" w:rsidRPr="00B84656">
              <w:rPr>
                <w:rFonts w:cs="Arial"/>
                <w:sz w:val="20"/>
                <w:szCs w:val="18"/>
              </w:rPr>
              <w:t>.591 (6.2)</w:t>
            </w:r>
            <w:r w:rsidR="00765EBA">
              <w:rPr>
                <w:rFonts w:cs="Arial"/>
                <w:sz w:val="20"/>
                <w:szCs w:val="18"/>
              </w:rPr>
              <w:t>***</w:t>
            </w:r>
          </w:p>
        </w:tc>
      </w:tr>
      <w:tr w:rsidR="001C01AC" w:rsidRPr="00B84656" w14:paraId="1FA9CF49" w14:textId="77777777" w:rsidTr="008468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hideMark/>
          </w:tcPr>
          <w:p w14:paraId="4ED045BD" w14:textId="3CC1D17E" w:rsidR="001C01AC" w:rsidRPr="00B84656" w:rsidRDefault="00072409" w:rsidP="00B84F60">
            <w:pPr>
              <w:spacing w:after="0"/>
              <w:jc w:val="left"/>
              <w:rPr>
                <w:rFonts w:eastAsia="Times New Roman" w:cs="Arial"/>
                <w:b w:val="0"/>
                <w:color w:val="000000"/>
                <w:sz w:val="20"/>
                <w:szCs w:val="18"/>
              </w:rPr>
            </w:pPr>
            <w:r>
              <w:rPr>
                <w:rFonts w:eastAsia="Times New Roman" w:cs="Arial"/>
                <w:b w:val="0"/>
                <w:color w:val="000000"/>
                <w:sz w:val="20"/>
                <w:szCs w:val="18"/>
              </w:rPr>
              <w:t>Travel Attitude: Time minimisers</w:t>
            </w:r>
          </w:p>
        </w:tc>
        <w:tc>
          <w:tcPr>
            <w:tcW w:w="1560" w:type="dxa"/>
            <w:tcBorders>
              <w:top w:val="single" w:sz="4" w:space="0" w:color="auto"/>
              <w:left w:val="single" w:sz="4" w:space="0" w:color="auto"/>
              <w:bottom w:val="single" w:sz="4" w:space="0" w:color="auto"/>
              <w:right w:val="single" w:sz="4" w:space="0" w:color="auto"/>
            </w:tcBorders>
            <w:noWrap/>
            <w:vAlign w:val="bottom"/>
          </w:tcPr>
          <w:p w14:paraId="27104AEA" w14:textId="723989B3" w:rsidR="001C01AC" w:rsidRPr="00B84656" w:rsidRDefault="001C01AC" w:rsidP="00765EB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-0.776 (8.7)</w:t>
            </w:r>
            <w:r w:rsidR="00765EBA">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CB860CD" w14:textId="73C78768" w:rsidR="001C01AC" w:rsidRPr="00B84656" w:rsidRDefault="001C01AC" w:rsidP="00765EB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-0.772 (8.7)</w:t>
            </w:r>
            <w:r w:rsidR="00765EBA">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48668365" w14:textId="7C2D6033" w:rsidR="001C01AC" w:rsidRPr="00B84656" w:rsidRDefault="00E13CFB"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-0.543 (</w:t>
            </w:r>
            <w:r w:rsidR="001C01AC" w:rsidRPr="00B84656">
              <w:rPr>
                <w:rFonts w:cs="Arial"/>
                <w:sz w:val="20"/>
                <w:szCs w:val="18"/>
              </w:rPr>
              <w:t>6.0)</w:t>
            </w:r>
            <w:r w:rsidR="00765EBA">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61128CA0" w14:textId="05B8E862"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w:t>
            </w:r>
            <w:r w:rsidR="002802C6" w:rsidRPr="00B84656">
              <w:rPr>
                <w:rFonts w:cs="Arial"/>
                <w:sz w:val="20"/>
                <w:szCs w:val="18"/>
              </w:rPr>
              <w:t>0</w:t>
            </w:r>
            <w:r w:rsidRPr="00B84656">
              <w:rPr>
                <w:rFonts w:cs="Arial"/>
                <w:sz w:val="20"/>
                <w:szCs w:val="18"/>
              </w:rPr>
              <w:t>.545 (6.0)</w:t>
            </w:r>
            <w:r w:rsidR="00765EBA">
              <w:rPr>
                <w:rFonts w:cs="Arial"/>
                <w:sz w:val="20"/>
                <w:szCs w:val="18"/>
              </w:rPr>
              <w:t>***</w:t>
            </w:r>
          </w:p>
        </w:tc>
      </w:tr>
      <w:tr w:rsidR="001C01AC" w:rsidRPr="00B84656" w14:paraId="14C00AFD" w14:textId="77777777" w:rsidTr="00846873">
        <w:trPr>
          <w:trHeight w:val="525"/>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32F2284A" w14:textId="0A6DEB4E"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An app</w:t>
            </w:r>
          </w:p>
        </w:tc>
        <w:tc>
          <w:tcPr>
            <w:tcW w:w="1560" w:type="dxa"/>
            <w:tcBorders>
              <w:top w:val="single" w:sz="4" w:space="0" w:color="auto"/>
              <w:left w:val="single" w:sz="4" w:space="0" w:color="auto"/>
              <w:bottom w:val="single" w:sz="4" w:space="0" w:color="auto"/>
              <w:right w:val="single" w:sz="4" w:space="0" w:color="auto"/>
            </w:tcBorders>
            <w:noWrap/>
            <w:vAlign w:val="bottom"/>
          </w:tcPr>
          <w:p w14:paraId="0F006D56" w14:textId="08C26705"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0.322 (1.6)</w:t>
            </w:r>
            <w:r w:rsidR="006C3F8E">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B8C0BC0" w14:textId="59CF27BF"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0.222 (1.1)</w:t>
            </w:r>
          </w:p>
        </w:tc>
        <w:tc>
          <w:tcPr>
            <w:tcW w:w="1695" w:type="dxa"/>
            <w:tcBorders>
              <w:top w:val="single" w:sz="4" w:space="0" w:color="auto"/>
              <w:left w:val="single" w:sz="4" w:space="0" w:color="auto"/>
              <w:bottom w:val="single" w:sz="4" w:space="0" w:color="auto"/>
              <w:right w:val="single" w:sz="4" w:space="0" w:color="auto"/>
            </w:tcBorders>
            <w:noWrap/>
            <w:vAlign w:val="bottom"/>
          </w:tcPr>
          <w:p w14:paraId="36AB8065" w14:textId="62CA0BA3" w:rsidR="001C01AC" w:rsidRPr="00B84656" w:rsidRDefault="00E13CFB"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w:t>
            </w:r>
            <w:r w:rsidR="001C01AC" w:rsidRPr="00B84656">
              <w:rPr>
                <w:rFonts w:cs="Arial"/>
                <w:sz w:val="20"/>
                <w:szCs w:val="18"/>
              </w:rPr>
              <w:t>.55</w:t>
            </w:r>
            <w:r w:rsidRPr="00B84656">
              <w:rPr>
                <w:rFonts w:cs="Arial"/>
                <w:sz w:val="20"/>
                <w:szCs w:val="18"/>
              </w:rPr>
              <w:t>6</w:t>
            </w:r>
            <w:r w:rsidR="001C01AC" w:rsidRPr="00B84656">
              <w:rPr>
                <w:rFonts w:cs="Arial"/>
                <w:sz w:val="20"/>
                <w:szCs w:val="18"/>
              </w:rPr>
              <w:t xml:space="preserve"> (2.</w:t>
            </w:r>
            <w:r w:rsidRPr="00B84656">
              <w:rPr>
                <w:rFonts w:cs="Arial"/>
                <w:sz w:val="20"/>
                <w:szCs w:val="18"/>
              </w:rPr>
              <w:t>8</w:t>
            </w:r>
            <w:r w:rsidR="001C01AC" w:rsidRPr="00B84656">
              <w:rPr>
                <w:rFonts w:cs="Arial"/>
                <w:sz w:val="20"/>
                <w:szCs w:val="18"/>
              </w:rPr>
              <w:t>)</w:t>
            </w:r>
            <w:r w:rsidR="00765EBA">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2379DA7F" w14:textId="2B82696B" w:rsidR="001C01AC" w:rsidRPr="00B84656" w:rsidRDefault="002802C6"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w:t>
            </w:r>
            <w:r w:rsidR="001C01AC" w:rsidRPr="00B84656">
              <w:rPr>
                <w:rFonts w:cs="Arial"/>
                <w:sz w:val="20"/>
                <w:szCs w:val="18"/>
              </w:rPr>
              <w:t>.539 (2.</w:t>
            </w:r>
            <w:r w:rsidRPr="00B84656">
              <w:rPr>
                <w:rFonts w:cs="Arial"/>
                <w:sz w:val="20"/>
                <w:szCs w:val="18"/>
              </w:rPr>
              <w:t>8</w:t>
            </w:r>
            <w:r w:rsidR="001C01AC" w:rsidRPr="00B84656">
              <w:rPr>
                <w:rFonts w:cs="Arial"/>
                <w:sz w:val="20"/>
                <w:szCs w:val="18"/>
              </w:rPr>
              <w:t>)</w:t>
            </w:r>
            <w:r w:rsidR="00765EBA">
              <w:rPr>
                <w:rFonts w:cs="Arial"/>
                <w:sz w:val="20"/>
                <w:szCs w:val="18"/>
              </w:rPr>
              <w:t>***</w:t>
            </w:r>
          </w:p>
        </w:tc>
      </w:tr>
      <w:tr w:rsidR="001C01AC" w:rsidRPr="00B84656" w14:paraId="5B5CDD1D" w14:textId="77777777" w:rsidTr="00846873">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26723F03" w14:textId="4319E3A0"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Google Maps Transit</w:t>
            </w:r>
          </w:p>
        </w:tc>
        <w:tc>
          <w:tcPr>
            <w:tcW w:w="1560" w:type="dxa"/>
            <w:tcBorders>
              <w:top w:val="single" w:sz="4" w:space="0" w:color="auto"/>
              <w:left w:val="single" w:sz="4" w:space="0" w:color="auto"/>
              <w:bottom w:val="single" w:sz="4" w:space="0" w:color="auto"/>
              <w:right w:val="single" w:sz="4" w:space="0" w:color="auto"/>
            </w:tcBorders>
            <w:noWrap/>
            <w:vAlign w:val="bottom"/>
          </w:tcPr>
          <w:p w14:paraId="07E82B49" w14:textId="18B3A606"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-0.078 (0.3)</w:t>
            </w:r>
          </w:p>
        </w:tc>
        <w:tc>
          <w:tcPr>
            <w:tcW w:w="1701" w:type="dxa"/>
            <w:tcBorders>
              <w:top w:val="single" w:sz="4" w:space="0" w:color="auto"/>
              <w:left w:val="single" w:sz="4" w:space="0" w:color="auto"/>
              <w:bottom w:val="single" w:sz="4" w:space="0" w:color="auto"/>
              <w:right w:val="single" w:sz="4" w:space="0" w:color="auto"/>
            </w:tcBorders>
            <w:noWrap/>
            <w:vAlign w:val="bottom"/>
          </w:tcPr>
          <w:p w14:paraId="2A093F86" w14:textId="5B0C3214"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-0.078 (0.3)</w:t>
            </w:r>
          </w:p>
        </w:tc>
        <w:tc>
          <w:tcPr>
            <w:tcW w:w="1695" w:type="dxa"/>
            <w:tcBorders>
              <w:top w:val="single" w:sz="4" w:space="0" w:color="auto"/>
              <w:left w:val="single" w:sz="4" w:space="0" w:color="auto"/>
              <w:bottom w:val="single" w:sz="4" w:space="0" w:color="auto"/>
              <w:right w:val="single" w:sz="4" w:space="0" w:color="auto"/>
            </w:tcBorders>
            <w:noWrap/>
            <w:vAlign w:val="bottom"/>
          </w:tcPr>
          <w:p w14:paraId="3FD6AEC1" w14:textId="3004755A"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0.129 (0.6)</w:t>
            </w:r>
          </w:p>
        </w:tc>
        <w:tc>
          <w:tcPr>
            <w:tcW w:w="1797" w:type="dxa"/>
            <w:tcBorders>
              <w:top w:val="single" w:sz="4" w:space="0" w:color="auto"/>
              <w:left w:val="single" w:sz="4" w:space="0" w:color="auto"/>
              <w:bottom w:val="single" w:sz="4" w:space="0" w:color="auto"/>
              <w:right w:val="single" w:sz="4" w:space="0" w:color="auto"/>
            </w:tcBorders>
            <w:noWrap/>
            <w:vAlign w:val="bottom"/>
          </w:tcPr>
          <w:p w14:paraId="19C95209" w14:textId="7BF21A86" w:rsidR="001C01AC" w:rsidRPr="00B84656" w:rsidRDefault="002802C6"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-0.036 (</w:t>
            </w:r>
            <w:r w:rsidR="001C01AC" w:rsidRPr="00B84656">
              <w:rPr>
                <w:rFonts w:cs="Arial"/>
                <w:sz w:val="20"/>
                <w:szCs w:val="18"/>
              </w:rPr>
              <w:t>0.1)</w:t>
            </w:r>
          </w:p>
        </w:tc>
      </w:tr>
      <w:tr w:rsidR="001C01AC" w:rsidRPr="00B84656" w14:paraId="18DE475D" w14:textId="77777777" w:rsidTr="00846873">
        <w:trPr>
          <w:trHeight w:val="405"/>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149B8412" w14:textId="533E55D4"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 xml:space="preserve">Printed timetable leaflet </w:t>
            </w:r>
          </w:p>
        </w:tc>
        <w:tc>
          <w:tcPr>
            <w:tcW w:w="1560" w:type="dxa"/>
            <w:tcBorders>
              <w:top w:val="single" w:sz="4" w:space="0" w:color="auto"/>
              <w:left w:val="single" w:sz="4" w:space="0" w:color="auto"/>
              <w:bottom w:val="single" w:sz="4" w:space="0" w:color="auto"/>
              <w:right w:val="single" w:sz="4" w:space="0" w:color="auto"/>
            </w:tcBorders>
            <w:noWrap/>
            <w:vAlign w:val="bottom"/>
          </w:tcPr>
          <w:p w14:paraId="2D26548C" w14:textId="3EF502C8"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-0.188 (0.8)</w:t>
            </w:r>
          </w:p>
        </w:tc>
        <w:tc>
          <w:tcPr>
            <w:tcW w:w="1701" w:type="dxa"/>
            <w:tcBorders>
              <w:top w:val="single" w:sz="4" w:space="0" w:color="auto"/>
              <w:left w:val="single" w:sz="4" w:space="0" w:color="auto"/>
              <w:bottom w:val="single" w:sz="4" w:space="0" w:color="auto"/>
              <w:right w:val="single" w:sz="4" w:space="0" w:color="auto"/>
            </w:tcBorders>
            <w:noWrap/>
            <w:vAlign w:val="bottom"/>
          </w:tcPr>
          <w:p w14:paraId="644DFBFF" w14:textId="7AFEC247"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-0.063 (0.2)</w:t>
            </w:r>
          </w:p>
        </w:tc>
        <w:tc>
          <w:tcPr>
            <w:tcW w:w="1695" w:type="dxa"/>
            <w:tcBorders>
              <w:top w:val="single" w:sz="4" w:space="0" w:color="auto"/>
              <w:left w:val="single" w:sz="4" w:space="0" w:color="auto"/>
              <w:bottom w:val="single" w:sz="4" w:space="0" w:color="auto"/>
              <w:right w:val="single" w:sz="4" w:space="0" w:color="auto"/>
            </w:tcBorders>
            <w:noWrap/>
            <w:vAlign w:val="bottom"/>
          </w:tcPr>
          <w:p w14:paraId="1EC93EE1" w14:textId="20C868F3" w:rsidR="001C01AC" w:rsidRPr="00B84656" w:rsidRDefault="00E13CFB"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0.195 (0.8</w:t>
            </w:r>
            <w:r w:rsidR="001C01AC" w:rsidRPr="00B84656">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61872689" w14:textId="2FB40586"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0.037 (0.</w:t>
            </w:r>
            <w:r w:rsidR="002802C6" w:rsidRPr="00B84656">
              <w:rPr>
                <w:rFonts w:cs="Arial"/>
                <w:sz w:val="20"/>
                <w:szCs w:val="18"/>
              </w:rPr>
              <w:t>2</w:t>
            </w:r>
            <w:r w:rsidRPr="00B84656">
              <w:rPr>
                <w:rFonts w:cs="Arial"/>
                <w:sz w:val="20"/>
                <w:szCs w:val="18"/>
              </w:rPr>
              <w:t>)</w:t>
            </w:r>
          </w:p>
        </w:tc>
      </w:tr>
      <w:tr w:rsidR="001C01AC" w:rsidRPr="00B84656" w14:paraId="2636E372" w14:textId="77777777" w:rsidTr="008468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22647C59" w14:textId="69D2DFDA"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Printed timetable at a stop or station</w:t>
            </w:r>
          </w:p>
        </w:tc>
        <w:tc>
          <w:tcPr>
            <w:tcW w:w="1560" w:type="dxa"/>
            <w:tcBorders>
              <w:top w:val="single" w:sz="4" w:space="0" w:color="auto"/>
              <w:left w:val="single" w:sz="4" w:space="0" w:color="auto"/>
              <w:bottom w:val="single" w:sz="4" w:space="0" w:color="auto"/>
              <w:right w:val="single" w:sz="4" w:space="0" w:color="auto"/>
            </w:tcBorders>
            <w:noWrap/>
            <w:vAlign w:val="bottom"/>
          </w:tcPr>
          <w:p w14:paraId="040339B4" w14:textId="3338EBBD"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0.008 (0.0)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98BA107" w14:textId="0447FF4D"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0.057 (0.3)</w:t>
            </w:r>
          </w:p>
        </w:tc>
        <w:tc>
          <w:tcPr>
            <w:tcW w:w="1695" w:type="dxa"/>
            <w:tcBorders>
              <w:top w:val="single" w:sz="4" w:space="0" w:color="auto"/>
              <w:left w:val="single" w:sz="4" w:space="0" w:color="auto"/>
              <w:bottom w:val="single" w:sz="4" w:space="0" w:color="auto"/>
              <w:right w:val="single" w:sz="4" w:space="0" w:color="auto"/>
            </w:tcBorders>
            <w:noWrap/>
            <w:vAlign w:val="bottom"/>
          </w:tcPr>
          <w:p w14:paraId="2CAD71C5" w14:textId="1A9077D2" w:rsidR="001C01AC" w:rsidRPr="00B84656" w:rsidRDefault="00E13CFB"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-0.102 (</w:t>
            </w:r>
            <w:r w:rsidR="001C01AC" w:rsidRPr="00B84656">
              <w:rPr>
                <w:rFonts w:cs="Arial"/>
                <w:sz w:val="20"/>
                <w:szCs w:val="18"/>
              </w:rPr>
              <w:t>0.4)</w:t>
            </w:r>
          </w:p>
        </w:tc>
        <w:tc>
          <w:tcPr>
            <w:tcW w:w="1797" w:type="dxa"/>
            <w:tcBorders>
              <w:top w:val="single" w:sz="4" w:space="0" w:color="auto"/>
              <w:left w:val="single" w:sz="4" w:space="0" w:color="auto"/>
              <w:bottom w:val="single" w:sz="4" w:space="0" w:color="auto"/>
              <w:right w:val="single" w:sz="4" w:space="0" w:color="auto"/>
            </w:tcBorders>
            <w:noWrap/>
            <w:vAlign w:val="bottom"/>
          </w:tcPr>
          <w:p w14:paraId="314459D4" w14:textId="52458B80" w:rsidR="001C01AC" w:rsidRPr="00B84656" w:rsidRDefault="002802C6"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0.228 (1.2</w:t>
            </w:r>
            <w:r w:rsidR="001C01AC" w:rsidRPr="00B84656">
              <w:rPr>
                <w:rFonts w:cs="Arial"/>
                <w:sz w:val="20"/>
                <w:szCs w:val="18"/>
              </w:rPr>
              <w:t>)</w:t>
            </w:r>
          </w:p>
        </w:tc>
      </w:tr>
      <w:tr w:rsidR="001C01AC" w:rsidRPr="00B84656" w14:paraId="5E4104D7" w14:textId="77777777" w:rsidTr="00846873">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38C6695D" w14:textId="59E2A51B"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 xml:space="preserve">Map of the transport network </w:t>
            </w:r>
          </w:p>
        </w:tc>
        <w:tc>
          <w:tcPr>
            <w:tcW w:w="1560" w:type="dxa"/>
            <w:tcBorders>
              <w:top w:val="single" w:sz="4" w:space="0" w:color="auto"/>
              <w:left w:val="single" w:sz="4" w:space="0" w:color="auto"/>
              <w:bottom w:val="single" w:sz="4" w:space="0" w:color="auto"/>
              <w:right w:val="single" w:sz="4" w:space="0" w:color="auto"/>
            </w:tcBorders>
            <w:noWrap/>
            <w:vAlign w:val="bottom"/>
          </w:tcPr>
          <w:p w14:paraId="2EC4E0B0" w14:textId="54E5512B"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-0.179 (0.6)</w:t>
            </w:r>
          </w:p>
        </w:tc>
        <w:tc>
          <w:tcPr>
            <w:tcW w:w="1701" w:type="dxa"/>
            <w:tcBorders>
              <w:top w:val="single" w:sz="4" w:space="0" w:color="auto"/>
              <w:left w:val="single" w:sz="4" w:space="0" w:color="auto"/>
              <w:bottom w:val="single" w:sz="4" w:space="0" w:color="auto"/>
              <w:right w:val="single" w:sz="4" w:space="0" w:color="auto"/>
            </w:tcBorders>
            <w:noWrap/>
            <w:vAlign w:val="bottom"/>
          </w:tcPr>
          <w:p w14:paraId="51EC99DA" w14:textId="48A5DE80"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-0.384 (1.4)</w:t>
            </w:r>
            <w:r w:rsidR="006C3F8E">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7CD718D5" w14:textId="4F971391" w:rsidR="001C01AC" w:rsidRPr="00B84656" w:rsidRDefault="00E13CFB"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-0.594 (</w:t>
            </w:r>
            <w:r w:rsidR="001C01AC" w:rsidRPr="00B84656">
              <w:rPr>
                <w:rFonts w:cs="Arial"/>
                <w:sz w:val="20"/>
                <w:szCs w:val="18"/>
              </w:rPr>
              <w:t>2.0)</w:t>
            </w:r>
            <w:r w:rsidR="00A6648D">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62E09F02" w14:textId="51059F8A" w:rsidR="001C01AC" w:rsidRPr="00B84656" w:rsidRDefault="002802C6"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-0.305 (</w:t>
            </w:r>
            <w:r w:rsidR="001C01AC" w:rsidRPr="00B84656">
              <w:rPr>
                <w:rFonts w:cs="Arial"/>
                <w:sz w:val="20"/>
                <w:szCs w:val="18"/>
              </w:rPr>
              <w:t>1.0)</w:t>
            </w:r>
          </w:p>
        </w:tc>
      </w:tr>
      <w:tr w:rsidR="001C01AC" w:rsidRPr="00B84656" w14:paraId="07122FD6" w14:textId="77777777" w:rsidTr="008468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7F638245" w14:textId="1CF57A74"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Telephone information line</w:t>
            </w:r>
          </w:p>
        </w:tc>
        <w:tc>
          <w:tcPr>
            <w:tcW w:w="1560" w:type="dxa"/>
            <w:tcBorders>
              <w:top w:val="single" w:sz="4" w:space="0" w:color="auto"/>
              <w:left w:val="single" w:sz="4" w:space="0" w:color="auto"/>
              <w:bottom w:val="single" w:sz="4" w:space="0" w:color="auto"/>
              <w:right w:val="single" w:sz="4" w:space="0" w:color="auto"/>
            </w:tcBorders>
            <w:noWrap/>
            <w:vAlign w:val="bottom"/>
          </w:tcPr>
          <w:p w14:paraId="27898CED" w14:textId="24F6DD65"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-0.434 (1.4)</w:t>
            </w:r>
            <w:r w:rsidR="006C3F8E">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2F01D50" w14:textId="3E8F7984"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-0.176 (0.7)</w:t>
            </w:r>
          </w:p>
        </w:tc>
        <w:tc>
          <w:tcPr>
            <w:tcW w:w="1695" w:type="dxa"/>
            <w:tcBorders>
              <w:top w:val="single" w:sz="4" w:space="0" w:color="auto"/>
              <w:left w:val="single" w:sz="4" w:space="0" w:color="auto"/>
              <w:bottom w:val="single" w:sz="4" w:space="0" w:color="auto"/>
              <w:right w:val="single" w:sz="4" w:space="0" w:color="auto"/>
            </w:tcBorders>
            <w:noWrap/>
            <w:vAlign w:val="bottom"/>
          </w:tcPr>
          <w:p w14:paraId="30A16F43" w14:textId="0AF41CA1"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-0.02</w:t>
            </w:r>
            <w:r w:rsidR="00E13CFB" w:rsidRPr="00B84656">
              <w:rPr>
                <w:rFonts w:cs="Arial"/>
                <w:sz w:val="20"/>
                <w:szCs w:val="18"/>
              </w:rPr>
              <w:t>8</w:t>
            </w:r>
            <w:r w:rsidRPr="00B84656">
              <w:rPr>
                <w:rFonts w:cs="Arial"/>
                <w:sz w:val="20"/>
                <w:szCs w:val="18"/>
              </w:rPr>
              <w:t xml:space="preserve"> (0.0)</w:t>
            </w:r>
          </w:p>
        </w:tc>
        <w:tc>
          <w:tcPr>
            <w:tcW w:w="1797" w:type="dxa"/>
            <w:tcBorders>
              <w:top w:val="single" w:sz="4" w:space="0" w:color="auto"/>
              <w:left w:val="single" w:sz="4" w:space="0" w:color="auto"/>
              <w:bottom w:val="single" w:sz="4" w:space="0" w:color="auto"/>
              <w:right w:val="single" w:sz="4" w:space="0" w:color="auto"/>
            </w:tcBorders>
            <w:noWrap/>
            <w:vAlign w:val="bottom"/>
          </w:tcPr>
          <w:p w14:paraId="3C363814" w14:textId="57D7A5DE" w:rsidR="001C01AC" w:rsidRPr="00B84656" w:rsidRDefault="002802C6"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-0.020 (</w:t>
            </w:r>
            <w:r w:rsidR="001C01AC" w:rsidRPr="00B84656">
              <w:rPr>
                <w:rFonts w:cs="Arial"/>
                <w:sz w:val="20"/>
                <w:szCs w:val="18"/>
              </w:rPr>
              <w:t>0.0)</w:t>
            </w:r>
          </w:p>
        </w:tc>
      </w:tr>
      <w:tr w:rsidR="001C01AC" w:rsidRPr="00B84656" w14:paraId="7F260141" w14:textId="77777777" w:rsidTr="00846873">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5FC1CCAD" w14:textId="6599DD0D"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Operator’s website</w:t>
            </w:r>
          </w:p>
        </w:tc>
        <w:tc>
          <w:tcPr>
            <w:tcW w:w="1560" w:type="dxa"/>
            <w:tcBorders>
              <w:top w:val="single" w:sz="4" w:space="0" w:color="auto"/>
              <w:left w:val="single" w:sz="4" w:space="0" w:color="auto"/>
              <w:bottom w:val="single" w:sz="4" w:space="0" w:color="auto"/>
              <w:right w:val="single" w:sz="4" w:space="0" w:color="auto"/>
            </w:tcBorders>
            <w:noWrap/>
            <w:vAlign w:val="bottom"/>
          </w:tcPr>
          <w:p w14:paraId="28D601EF" w14:textId="2417E9DA"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-0.142 (0.7)</w:t>
            </w:r>
          </w:p>
        </w:tc>
        <w:tc>
          <w:tcPr>
            <w:tcW w:w="1701" w:type="dxa"/>
            <w:tcBorders>
              <w:top w:val="single" w:sz="4" w:space="0" w:color="auto"/>
              <w:left w:val="single" w:sz="4" w:space="0" w:color="auto"/>
              <w:bottom w:val="single" w:sz="4" w:space="0" w:color="auto"/>
              <w:right w:val="single" w:sz="4" w:space="0" w:color="auto"/>
            </w:tcBorders>
            <w:noWrap/>
            <w:vAlign w:val="bottom"/>
          </w:tcPr>
          <w:p w14:paraId="3514F5AE" w14:textId="1E55B191"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0.311 (1.5)</w:t>
            </w:r>
            <w:r w:rsidR="006C3F8E">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0021F579" w14:textId="6C609609"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0.113 (0.</w:t>
            </w:r>
            <w:r w:rsidR="00E13CFB" w:rsidRPr="00B84656">
              <w:rPr>
                <w:rFonts w:cs="Arial"/>
                <w:sz w:val="20"/>
                <w:szCs w:val="18"/>
              </w:rPr>
              <w:t>6</w:t>
            </w:r>
            <w:r w:rsidRPr="00B84656">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31D2CD98" w14:textId="4F41469D" w:rsidR="001C01AC" w:rsidRPr="00B84656" w:rsidRDefault="002802C6"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0.452</w:t>
            </w:r>
            <w:r w:rsidR="001C01AC" w:rsidRPr="00B84656">
              <w:rPr>
                <w:rFonts w:cs="Arial"/>
                <w:sz w:val="20"/>
                <w:szCs w:val="18"/>
              </w:rPr>
              <w:t xml:space="preserve"> (2.1)</w:t>
            </w:r>
            <w:r w:rsidR="00A6648D">
              <w:rPr>
                <w:rFonts w:cs="Arial"/>
                <w:sz w:val="20"/>
                <w:szCs w:val="18"/>
              </w:rPr>
              <w:t>**</w:t>
            </w:r>
          </w:p>
        </w:tc>
      </w:tr>
      <w:tr w:rsidR="001C01AC" w:rsidRPr="00B84656" w14:paraId="2A941016" w14:textId="77777777" w:rsidTr="008468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700B1C50" w14:textId="4BC50187"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Government website</w:t>
            </w:r>
          </w:p>
        </w:tc>
        <w:tc>
          <w:tcPr>
            <w:tcW w:w="1560" w:type="dxa"/>
            <w:tcBorders>
              <w:top w:val="single" w:sz="4" w:space="0" w:color="auto"/>
              <w:left w:val="single" w:sz="4" w:space="0" w:color="auto"/>
              <w:bottom w:val="single" w:sz="4" w:space="0" w:color="auto"/>
              <w:right w:val="single" w:sz="4" w:space="0" w:color="auto"/>
            </w:tcBorders>
            <w:noWrap/>
            <w:vAlign w:val="bottom"/>
          </w:tcPr>
          <w:p w14:paraId="754A1315" w14:textId="44731474"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-0.058 (0.3)</w:t>
            </w:r>
          </w:p>
        </w:tc>
        <w:tc>
          <w:tcPr>
            <w:tcW w:w="1701" w:type="dxa"/>
            <w:tcBorders>
              <w:top w:val="single" w:sz="4" w:space="0" w:color="auto"/>
              <w:left w:val="single" w:sz="4" w:space="0" w:color="auto"/>
              <w:bottom w:val="single" w:sz="4" w:space="0" w:color="auto"/>
              <w:right w:val="single" w:sz="4" w:space="0" w:color="auto"/>
            </w:tcBorders>
            <w:noWrap/>
            <w:vAlign w:val="bottom"/>
          </w:tcPr>
          <w:p w14:paraId="35CB0DBB" w14:textId="13A714C0"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-0.132 (0.6)</w:t>
            </w:r>
          </w:p>
        </w:tc>
        <w:tc>
          <w:tcPr>
            <w:tcW w:w="1695" w:type="dxa"/>
            <w:tcBorders>
              <w:top w:val="single" w:sz="4" w:space="0" w:color="auto"/>
              <w:left w:val="single" w:sz="4" w:space="0" w:color="auto"/>
              <w:bottom w:val="single" w:sz="4" w:space="0" w:color="auto"/>
              <w:right w:val="single" w:sz="4" w:space="0" w:color="auto"/>
            </w:tcBorders>
            <w:noWrap/>
            <w:vAlign w:val="bottom"/>
          </w:tcPr>
          <w:p w14:paraId="49DA9793" w14:textId="116CC09E" w:rsidR="001C01AC" w:rsidRPr="00B84656" w:rsidRDefault="00E13CFB"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0.297 (1.5</w:t>
            </w:r>
            <w:r w:rsidR="001C01AC" w:rsidRPr="00B84656">
              <w:rPr>
                <w:rFonts w:cs="Arial"/>
                <w:sz w:val="20"/>
                <w:szCs w:val="18"/>
              </w:rPr>
              <w:t>)</w:t>
            </w:r>
            <w:r w:rsidR="006C3F8E">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61F5B7AB" w14:textId="1A9B89EA" w:rsidR="001C01AC" w:rsidRPr="00B84656" w:rsidRDefault="002802C6"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0.153</w:t>
            </w:r>
            <w:r w:rsidR="001C01AC" w:rsidRPr="00B84656">
              <w:rPr>
                <w:rFonts w:cs="Arial"/>
                <w:sz w:val="20"/>
                <w:szCs w:val="18"/>
              </w:rPr>
              <w:t xml:space="preserve"> (0.74)</w:t>
            </w:r>
          </w:p>
        </w:tc>
      </w:tr>
      <w:tr w:rsidR="001C01AC" w:rsidRPr="00B84656" w14:paraId="512B1E2F" w14:textId="77777777" w:rsidTr="00846873">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642B5878" w14:textId="69556D2C"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Word of mouth</w:t>
            </w:r>
          </w:p>
        </w:tc>
        <w:tc>
          <w:tcPr>
            <w:tcW w:w="1560" w:type="dxa"/>
            <w:tcBorders>
              <w:top w:val="single" w:sz="4" w:space="0" w:color="auto"/>
              <w:left w:val="single" w:sz="4" w:space="0" w:color="auto"/>
              <w:bottom w:val="single" w:sz="4" w:space="0" w:color="auto"/>
              <w:right w:val="single" w:sz="4" w:space="0" w:color="auto"/>
            </w:tcBorders>
            <w:noWrap/>
            <w:vAlign w:val="bottom"/>
          </w:tcPr>
          <w:p w14:paraId="6DEDDEE3" w14:textId="14C9126F"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0.055 (0.3)</w:t>
            </w:r>
          </w:p>
        </w:tc>
        <w:tc>
          <w:tcPr>
            <w:tcW w:w="1701" w:type="dxa"/>
            <w:tcBorders>
              <w:top w:val="single" w:sz="4" w:space="0" w:color="auto"/>
              <w:left w:val="single" w:sz="4" w:space="0" w:color="auto"/>
              <w:bottom w:val="single" w:sz="4" w:space="0" w:color="auto"/>
              <w:right w:val="single" w:sz="4" w:space="0" w:color="auto"/>
            </w:tcBorders>
            <w:noWrap/>
            <w:vAlign w:val="bottom"/>
          </w:tcPr>
          <w:p w14:paraId="598CAEDD" w14:textId="108FDA1C"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0.123 (0.6)</w:t>
            </w:r>
          </w:p>
        </w:tc>
        <w:tc>
          <w:tcPr>
            <w:tcW w:w="1695" w:type="dxa"/>
            <w:tcBorders>
              <w:top w:val="single" w:sz="4" w:space="0" w:color="auto"/>
              <w:left w:val="single" w:sz="4" w:space="0" w:color="auto"/>
              <w:bottom w:val="single" w:sz="4" w:space="0" w:color="auto"/>
              <w:right w:val="single" w:sz="4" w:space="0" w:color="auto"/>
            </w:tcBorders>
            <w:noWrap/>
            <w:vAlign w:val="bottom"/>
          </w:tcPr>
          <w:p w14:paraId="051D2CA1" w14:textId="010EFCCF" w:rsidR="001C01AC" w:rsidRPr="00B84656" w:rsidRDefault="001C01A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-0.01</w:t>
            </w:r>
            <w:r w:rsidR="00E13CFB" w:rsidRPr="00B84656">
              <w:rPr>
                <w:rFonts w:cs="Arial"/>
                <w:sz w:val="20"/>
                <w:szCs w:val="18"/>
              </w:rPr>
              <w:t>1 (</w:t>
            </w:r>
            <w:r w:rsidRPr="00B84656">
              <w:rPr>
                <w:rFonts w:cs="Arial"/>
                <w:sz w:val="20"/>
                <w:szCs w:val="18"/>
              </w:rPr>
              <w:t>0.0)</w:t>
            </w:r>
          </w:p>
        </w:tc>
        <w:tc>
          <w:tcPr>
            <w:tcW w:w="1797" w:type="dxa"/>
            <w:tcBorders>
              <w:top w:val="single" w:sz="4" w:space="0" w:color="auto"/>
              <w:left w:val="single" w:sz="4" w:space="0" w:color="auto"/>
              <w:bottom w:val="single" w:sz="4" w:space="0" w:color="auto"/>
              <w:right w:val="single" w:sz="4" w:space="0" w:color="auto"/>
            </w:tcBorders>
            <w:noWrap/>
            <w:vAlign w:val="bottom"/>
          </w:tcPr>
          <w:p w14:paraId="4B45D5E2" w14:textId="036F4EB5" w:rsidR="001C01AC" w:rsidRPr="00B84656" w:rsidRDefault="002802C6"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0.043</w:t>
            </w:r>
            <w:r w:rsidR="001C01AC" w:rsidRPr="00B84656">
              <w:rPr>
                <w:rFonts w:cs="Arial"/>
                <w:sz w:val="20"/>
                <w:szCs w:val="18"/>
              </w:rPr>
              <w:t xml:space="preserve"> (0.19)</w:t>
            </w:r>
          </w:p>
        </w:tc>
      </w:tr>
      <w:tr w:rsidR="001C01AC" w:rsidRPr="00B84656" w14:paraId="497A22CC" w14:textId="77777777" w:rsidTr="008468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7E31DE2B" w14:textId="0D4A20A2" w:rsidR="001C01AC" w:rsidRPr="00B84656" w:rsidRDefault="001C01AC" w:rsidP="00B84F60">
            <w:pPr>
              <w:spacing w:after="0"/>
              <w:jc w:val="left"/>
              <w:rPr>
                <w:rFonts w:eastAsia="Times New Roman" w:cs="Arial"/>
                <w:b w:val="0"/>
                <w:color w:val="000000"/>
                <w:sz w:val="20"/>
                <w:szCs w:val="18"/>
              </w:rPr>
            </w:pPr>
            <w:r w:rsidRPr="00B84656">
              <w:rPr>
                <w:rFonts w:cs="Arial"/>
                <w:b w:val="0"/>
                <w:sz w:val="20"/>
                <w:szCs w:val="18"/>
              </w:rPr>
              <w:t>Twitter or Facebook</w:t>
            </w:r>
          </w:p>
        </w:tc>
        <w:tc>
          <w:tcPr>
            <w:tcW w:w="1560" w:type="dxa"/>
            <w:tcBorders>
              <w:top w:val="single" w:sz="4" w:space="0" w:color="auto"/>
              <w:left w:val="single" w:sz="4" w:space="0" w:color="auto"/>
              <w:bottom w:val="single" w:sz="4" w:space="0" w:color="auto"/>
              <w:right w:val="single" w:sz="4" w:space="0" w:color="auto"/>
            </w:tcBorders>
            <w:noWrap/>
            <w:vAlign w:val="bottom"/>
          </w:tcPr>
          <w:p w14:paraId="5A250371" w14:textId="2D983679"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-0.486 (1.7)</w:t>
            </w:r>
            <w:r w:rsidR="006C3F8E">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5901EE93" w14:textId="2B21B1CD"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-0.093 (0.2)</w:t>
            </w:r>
          </w:p>
        </w:tc>
        <w:tc>
          <w:tcPr>
            <w:tcW w:w="1695" w:type="dxa"/>
            <w:tcBorders>
              <w:top w:val="single" w:sz="4" w:space="0" w:color="auto"/>
              <w:left w:val="single" w:sz="4" w:space="0" w:color="auto"/>
              <w:bottom w:val="single" w:sz="4" w:space="0" w:color="auto"/>
              <w:right w:val="single" w:sz="4" w:space="0" w:color="auto"/>
            </w:tcBorders>
            <w:noWrap/>
            <w:vAlign w:val="bottom"/>
          </w:tcPr>
          <w:p w14:paraId="3A2A6627" w14:textId="142633FC"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w:t>
            </w:r>
            <w:r w:rsidR="00E13CFB" w:rsidRPr="00B84656">
              <w:rPr>
                <w:rFonts w:cs="Arial"/>
                <w:sz w:val="20"/>
                <w:szCs w:val="18"/>
              </w:rPr>
              <w:t>0</w:t>
            </w:r>
            <w:r w:rsidRPr="00B84656">
              <w:rPr>
                <w:rFonts w:cs="Arial"/>
                <w:sz w:val="20"/>
                <w:szCs w:val="18"/>
              </w:rPr>
              <w:t>.569 (2.0)</w:t>
            </w:r>
            <w:r w:rsidR="006C3F8E">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079DBD77" w14:textId="0C672009" w:rsidR="001C01AC" w:rsidRPr="00B84656" w:rsidRDefault="001C01AC"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-0.25</w:t>
            </w:r>
            <w:r w:rsidR="002802C6" w:rsidRPr="00B84656">
              <w:rPr>
                <w:rFonts w:cs="Arial"/>
                <w:sz w:val="20"/>
                <w:szCs w:val="18"/>
              </w:rPr>
              <w:t>3</w:t>
            </w:r>
            <w:r w:rsidRPr="00B84656">
              <w:rPr>
                <w:rFonts w:cs="Arial"/>
                <w:sz w:val="20"/>
                <w:szCs w:val="18"/>
              </w:rPr>
              <w:t xml:space="preserve"> </w:t>
            </w:r>
            <w:r w:rsidR="002D019C" w:rsidRPr="00B84656">
              <w:rPr>
                <w:rFonts w:cs="Arial"/>
                <w:sz w:val="20"/>
                <w:szCs w:val="18"/>
              </w:rPr>
              <w:t>(</w:t>
            </w:r>
            <w:r w:rsidRPr="00B84656">
              <w:rPr>
                <w:rFonts w:cs="Arial"/>
                <w:sz w:val="20"/>
                <w:szCs w:val="18"/>
              </w:rPr>
              <w:t>0.7)</w:t>
            </w:r>
          </w:p>
        </w:tc>
      </w:tr>
      <w:tr w:rsidR="00B50AAA" w:rsidRPr="00B84656" w14:paraId="49055381" w14:textId="77777777" w:rsidTr="00846873">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hideMark/>
          </w:tcPr>
          <w:p w14:paraId="22C0668E" w14:textId="6FD42A7E" w:rsidR="00B50AAA" w:rsidRPr="00B84656" w:rsidRDefault="00B50AAA" w:rsidP="00B84F60">
            <w:pPr>
              <w:spacing w:after="0"/>
              <w:jc w:val="right"/>
              <w:rPr>
                <w:rFonts w:eastAsia="Times New Roman" w:cs="Arial"/>
                <w:b w:val="0"/>
                <w:color w:val="000000"/>
                <w:sz w:val="20"/>
                <w:szCs w:val="18"/>
              </w:rPr>
            </w:pPr>
            <w:r w:rsidRPr="00B84656">
              <w:rPr>
                <w:rFonts w:eastAsia="Times New Roman" w:cs="Arial"/>
                <w:color w:val="000000"/>
                <w:sz w:val="20"/>
                <w:szCs w:val="18"/>
              </w:rPr>
              <w:t>Threshold  Mu(01)|</w:t>
            </w:r>
          </w:p>
        </w:tc>
        <w:tc>
          <w:tcPr>
            <w:tcW w:w="1560" w:type="dxa"/>
            <w:tcBorders>
              <w:top w:val="single" w:sz="4" w:space="0" w:color="auto"/>
              <w:left w:val="single" w:sz="4" w:space="0" w:color="auto"/>
              <w:bottom w:val="single" w:sz="4" w:space="0" w:color="auto"/>
              <w:right w:val="single" w:sz="4" w:space="0" w:color="auto"/>
            </w:tcBorders>
            <w:noWrap/>
            <w:vAlign w:val="bottom"/>
          </w:tcPr>
          <w:p w14:paraId="4A2B1CC4" w14:textId="39ECC458" w:rsidR="00B50AAA" w:rsidRPr="00B84656" w:rsidRDefault="00B50AAA"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1.588 (13.4)</w:t>
            </w:r>
            <w:r w:rsidR="00765EBA">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49643AF" w14:textId="48D0C103" w:rsidR="00B50AAA" w:rsidRPr="00B84656" w:rsidRDefault="00B50AAA" w:rsidP="00765EB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1.593 (13.4)</w:t>
            </w:r>
            <w:r w:rsidR="00765EBA">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03AF4E3F" w14:textId="7C83FE1D" w:rsidR="00B50AAA" w:rsidRPr="00B84656" w:rsidRDefault="00B50AAA"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1.265 (8</w:t>
            </w:r>
            <w:r w:rsidR="00E13CFB" w:rsidRPr="00B84656">
              <w:rPr>
                <w:rFonts w:cs="Arial"/>
                <w:sz w:val="20"/>
                <w:szCs w:val="18"/>
              </w:rPr>
              <w:t>.0</w:t>
            </w:r>
            <w:r w:rsidRPr="00B84656">
              <w:rPr>
                <w:rFonts w:cs="Arial"/>
                <w:sz w:val="20"/>
                <w:szCs w:val="18"/>
              </w:rPr>
              <w:t>)</w:t>
            </w:r>
            <w:r w:rsidR="00765EBA">
              <w:rPr>
                <w:rFonts w:cs="Arial"/>
                <w:sz w:val="20"/>
                <w:szCs w:val="18"/>
              </w:rPr>
              <w:t xml:space="preserve"> ***</w:t>
            </w:r>
          </w:p>
        </w:tc>
        <w:tc>
          <w:tcPr>
            <w:tcW w:w="1797" w:type="dxa"/>
            <w:tcBorders>
              <w:top w:val="single" w:sz="4" w:space="0" w:color="auto"/>
              <w:left w:val="single" w:sz="4" w:space="0" w:color="auto"/>
              <w:bottom w:val="single" w:sz="4" w:space="0" w:color="auto"/>
              <w:right w:val="single" w:sz="4" w:space="0" w:color="auto"/>
            </w:tcBorders>
            <w:noWrap/>
            <w:vAlign w:val="bottom"/>
          </w:tcPr>
          <w:p w14:paraId="3BC9D536" w14:textId="5DAC80F0" w:rsidR="00B50AAA" w:rsidRPr="00B84656" w:rsidRDefault="002D019C"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1.270 (8.1</w:t>
            </w:r>
            <w:r w:rsidR="00B50AAA" w:rsidRPr="00B84656">
              <w:rPr>
                <w:rFonts w:cs="Arial"/>
                <w:sz w:val="20"/>
                <w:szCs w:val="18"/>
              </w:rPr>
              <w:t>)</w:t>
            </w:r>
            <w:r w:rsidR="00765EBA">
              <w:rPr>
                <w:rFonts w:cs="Arial"/>
                <w:sz w:val="20"/>
                <w:szCs w:val="18"/>
              </w:rPr>
              <w:t>***</w:t>
            </w:r>
          </w:p>
        </w:tc>
      </w:tr>
      <w:tr w:rsidR="00B50AAA" w:rsidRPr="00B84656" w14:paraId="51BF0373" w14:textId="77777777" w:rsidTr="008468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6C61625D" w14:textId="7490D5EB" w:rsidR="00B50AAA" w:rsidRPr="00B84656" w:rsidRDefault="00B50AAA" w:rsidP="00B84F60">
            <w:pPr>
              <w:spacing w:after="0"/>
              <w:jc w:val="right"/>
              <w:rPr>
                <w:rFonts w:eastAsia="Times New Roman" w:cs="Arial"/>
                <w:b w:val="0"/>
                <w:color w:val="000000"/>
                <w:sz w:val="20"/>
                <w:szCs w:val="18"/>
              </w:rPr>
            </w:pPr>
            <w:r w:rsidRPr="00B84656">
              <w:rPr>
                <w:rFonts w:eastAsia="Times New Roman" w:cs="Arial"/>
                <w:color w:val="000000"/>
                <w:sz w:val="20"/>
                <w:szCs w:val="18"/>
              </w:rPr>
              <w:lastRenderedPageBreak/>
              <w:t>Threshold  Mu(02)|</w:t>
            </w:r>
          </w:p>
        </w:tc>
        <w:tc>
          <w:tcPr>
            <w:tcW w:w="1560" w:type="dxa"/>
            <w:tcBorders>
              <w:top w:val="single" w:sz="4" w:space="0" w:color="auto"/>
              <w:left w:val="single" w:sz="4" w:space="0" w:color="auto"/>
              <w:bottom w:val="single" w:sz="4" w:space="0" w:color="auto"/>
              <w:right w:val="single" w:sz="4" w:space="0" w:color="auto"/>
            </w:tcBorders>
            <w:noWrap/>
            <w:vAlign w:val="bottom"/>
          </w:tcPr>
          <w:p w14:paraId="6F077634" w14:textId="140C60DD" w:rsidR="00B50AAA" w:rsidRPr="00B84656" w:rsidRDefault="00B50AAA"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3.189 (30.5)</w:t>
            </w:r>
            <w:r w:rsidR="00765EBA">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FC85A54" w14:textId="0B895F71" w:rsidR="00B50AAA" w:rsidRPr="00B84656" w:rsidRDefault="00B50AAA" w:rsidP="00765EB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3.192 (30.6)</w:t>
            </w:r>
            <w:r w:rsidR="00765EBA">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043E29C7" w14:textId="040E1F12" w:rsidR="00B50AAA" w:rsidRPr="00B84656" w:rsidRDefault="00B50AAA" w:rsidP="00765EB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3.606 (31.1)</w:t>
            </w:r>
            <w:r w:rsidR="00765EBA">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181AA880" w14:textId="70317232" w:rsidR="00B50AAA" w:rsidRPr="00B84656" w:rsidRDefault="00B50AAA" w:rsidP="00B84F6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sz w:val="20"/>
                <w:szCs w:val="18"/>
              </w:rPr>
              <w:t>3.600 (31.2)</w:t>
            </w:r>
            <w:r w:rsidR="00765EBA">
              <w:rPr>
                <w:rFonts w:cs="Arial"/>
                <w:sz w:val="20"/>
                <w:szCs w:val="18"/>
              </w:rPr>
              <w:t>***</w:t>
            </w:r>
          </w:p>
        </w:tc>
      </w:tr>
      <w:tr w:rsidR="00B50AAA" w:rsidRPr="00B84656" w14:paraId="65D20DE9" w14:textId="77777777" w:rsidTr="00846873">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27F44186" w14:textId="3806CC42" w:rsidR="00B50AAA" w:rsidRPr="00B84656" w:rsidRDefault="00B50AAA" w:rsidP="00B84F60">
            <w:pPr>
              <w:tabs>
                <w:tab w:val="left" w:pos="188"/>
                <w:tab w:val="right" w:pos="2473"/>
              </w:tabs>
              <w:spacing w:after="0"/>
              <w:jc w:val="left"/>
              <w:rPr>
                <w:rFonts w:eastAsia="Times New Roman" w:cs="Arial"/>
                <w:b w:val="0"/>
                <w:color w:val="000000"/>
                <w:sz w:val="20"/>
                <w:szCs w:val="18"/>
              </w:rPr>
            </w:pPr>
            <w:r w:rsidRPr="00B84656">
              <w:rPr>
                <w:rFonts w:eastAsia="Times New Roman" w:cs="Arial"/>
                <w:color w:val="000000"/>
                <w:sz w:val="20"/>
                <w:szCs w:val="18"/>
              </w:rPr>
              <w:tab/>
            </w:r>
            <w:r w:rsidRPr="00B84656">
              <w:rPr>
                <w:rFonts w:eastAsia="Times New Roman" w:cs="Arial"/>
                <w:color w:val="000000"/>
                <w:sz w:val="20"/>
                <w:szCs w:val="18"/>
              </w:rPr>
              <w:tab/>
              <w:t>Threshold  Mu(03)|</w:t>
            </w:r>
          </w:p>
        </w:tc>
        <w:tc>
          <w:tcPr>
            <w:tcW w:w="1560" w:type="dxa"/>
            <w:tcBorders>
              <w:top w:val="single" w:sz="4" w:space="0" w:color="auto"/>
              <w:left w:val="single" w:sz="4" w:space="0" w:color="auto"/>
              <w:bottom w:val="single" w:sz="4" w:space="0" w:color="auto"/>
              <w:right w:val="single" w:sz="4" w:space="0" w:color="auto"/>
            </w:tcBorders>
            <w:noWrap/>
            <w:vAlign w:val="bottom"/>
          </w:tcPr>
          <w:p w14:paraId="608276FD" w14:textId="37FD860D" w:rsidR="00B50AAA" w:rsidRPr="00B84656" w:rsidRDefault="00B50AAA"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5.796 (38.5)</w:t>
            </w:r>
            <w:r w:rsidR="00765EBA">
              <w:rPr>
                <w:rFonts w:cs="Arial"/>
                <w:sz w:val="20"/>
                <w:szCs w:val="18"/>
              </w:rPr>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732F342" w14:textId="301F333D" w:rsidR="00B50AAA" w:rsidRPr="00B84656" w:rsidRDefault="00B50AAA" w:rsidP="00765EB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5.776 (38.8)</w:t>
            </w:r>
            <w:r w:rsidR="00765EBA">
              <w:rPr>
                <w:rFonts w:cs="Arial"/>
                <w:sz w:val="20"/>
                <w:szCs w:val="18"/>
              </w:rPr>
              <w:t>***</w:t>
            </w:r>
          </w:p>
        </w:tc>
        <w:tc>
          <w:tcPr>
            <w:tcW w:w="1695" w:type="dxa"/>
            <w:tcBorders>
              <w:top w:val="single" w:sz="4" w:space="0" w:color="auto"/>
              <w:left w:val="single" w:sz="4" w:space="0" w:color="auto"/>
              <w:bottom w:val="single" w:sz="4" w:space="0" w:color="auto"/>
              <w:right w:val="single" w:sz="4" w:space="0" w:color="auto"/>
            </w:tcBorders>
            <w:noWrap/>
            <w:vAlign w:val="bottom"/>
          </w:tcPr>
          <w:p w14:paraId="68AB05A3" w14:textId="3BCDD751" w:rsidR="00B50AAA" w:rsidRPr="00B84656" w:rsidRDefault="00B50AAA"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6.125 (43.4)</w:t>
            </w:r>
            <w:r w:rsidR="00765EBA">
              <w:rPr>
                <w:rFonts w:cs="Arial"/>
                <w:sz w:val="20"/>
                <w:szCs w:val="18"/>
              </w:rPr>
              <w:t>***</w:t>
            </w:r>
          </w:p>
        </w:tc>
        <w:tc>
          <w:tcPr>
            <w:tcW w:w="1797" w:type="dxa"/>
            <w:tcBorders>
              <w:top w:val="single" w:sz="4" w:space="0" w:color="auto"/>
              <w:left w:val="single" w:sz="4" w:space="0" w:color="auto"/>
              <w:bottom w:val="single" w:sz="4" w:space="0" w:color="auto"/>
              <w:right w:val="single" w:sz="4" w:space="0" w:color="auto"/>
            </w:tcBorders>
            <w:noWrap/>
            <w:vAlign w:val="bottom"/>
          </w:tcPr>
          <w:p w14:paraId="309F2EC5" w14:textId="4C0AB2B0" w:rsidR="00B50AAA" w:rsidRPr="00B84656" w:rsidRDefault="00B50AAA" w:rsidP="00B84F6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sz w:val="20"/>
                <w:szCs w:val="18"/>
              </w:rPr>
              <w:t>6.107 (43.4)</w:t>
            </w:r>
            <w:r w:rsidR="00765EBA">
              <w:rPr>
                <w:rFonts w:cs="Arial"/>
                <w:sz w:val="20"/>
                <w:szCs w:val="18"/>
              </w:rPr>
              <w:t>***</w:t>
            </w:r>
          </w:p>
        </w:tc>
      </w:tr>
      <w:tr w:rsidR="00B50AAA" w:rsidRPr="00B84656" w14:paraId="528A4C4D" w14:textId="77777777" w:rsidTr="008468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6FE9075F" w14:textId="290D18D6" w:rsidR="00B50AAA" w:rsidRPr="00B84656" w:rsidRDefault="00B50AAA" w:rsidP="00B84F60">
            <w:pPr>
              <w:tabs>
                <w:tab w:val="left" w:pos="188"/>
                <w:tab w:val="right" w:pos="2473"/>
              </w:tabs>
              <w:spacing w:after="0"/>
              <w:jc w:val="left"/>
              <w:rPr>
                <w:rFonts w:eastAsia="Times New Roman" w:cs="Arial"/>
                <w:color w:val="000000"/>
                <w:sz w:val="20"/>
                <w:szCs w:val="18"/>
              </w:rPr>
            </w:pPr>
            <w:r w:rsidRPr="00B84656">
              <w:rPr>
                <w:rFonts w:eastAsia="Times New Roman" w:cs="Arial"/>
                <w:color w:val="000000"/>
                <w:sz w:val="20"/>
                <w:szCs w:val="18"/>
              </w:rPr>
              <w:t>Log likelihood</w:t>
            </w:r>
          </w:p>
        </w:tc>
        <w:tc>
          <w:tcPr>
            <w:tcW w:w="1560" w:type="dxa"/>
            <w:tcBorders>
              <w:top w:val="single" w:sz="4" w:space="0" w:color="auto"/>
              <w:left w:val="single" w:sz="4" w:space="0" w:color="auto"/>
              <w:bottom w:val="single" w:sz="4" w:space="0" w:color="auto"/>
              <w:right w:val="single" w:sz="4" w:space="0" w:color="auto"/>
            </w:tcBorders>
            <w:noWrap/>
            <w:vAlign w:val="bottom"/>
          </w:tcPr>
          <w:p w14:paraId="59CCC7B6" w14:textId="50307531" w:rsidR="00B50AAA" w:rsidRPr="00B84656" w:rsidRDefault="00B50AAA" w:rsidP="00B84F6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b/>
                <w:bCs/>
                <w:sz w:val="20"/>
                <w:szCs w:val="18"/>
              </w:rPr>
              <w:t>-662.9</w:t>
            </w:r>
          </w:p>
        </w:tc>
        <w:tc>
          <w:tcPr>
            <w:tcW w:w="1701" w:type="dxa"/>
            <w:tcBorders>
              <w:top w:val="single" w:sz="4" w:space="0" w:color="auto"/>
              <w:left w:val="single" w:sz="4" w:space="0" w:color="auto"/>
              <w:bottom w:val="single" w:sz="4" w:space="0" w:color="auto"/>
              <w:right w:val="single" w:sz="4" w:space="0" w:color="auto"/>
            </w:tcBorders>
            <w:noWrap/>
            <w:vAlign w:val="bottom"/>
          </w:tcPr>
          <w:p w14:paraId="2016893B" w14:textId="32B0156D" w:rsidR="00B50AAA" w:rsidRPr="00B84656" w:rsidRDefault="00B50AAA" w:rsidP="00B84F6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b/>
                <w:bCs/>
                <w:sz w:val="20"/>
                <w:szCs w:val="18"/>
              </w:rPr>
              <w:t>-665.4</w:t>
            </w:r>
          </w:p>
        </w:tc>
        <w:tc>
          <w:tcPr>
            <w:tcW w:w="1695" w:type="dxa"/>
            <w:tcBorders>
              <w:top w:val="single" w:sz="4" w:space="0" w:color="auto"/>
              <w:left w:val="single" w:sz="4" w:space="0" w:color="auto"/>
              <w:bottom w:val="single" w:sz="4" w:space="0" w:color="auto"/>
              <w:right w:val="single" w:sz="4" w:space="0" w:color="auto"/>
            </w:tcBorders>
            <w:noWrap/>
            <w:vAlign w:val="bottom"/>
          </w:tcPr>
          <w:p w14:paraId="1B9B566E" w14:textId="6A5E1597" w:rsidR="00B50AAA" w:rsidRPr="00B84656" w:rsidRDefault="00B50AAA" w:rsidP="00B84F6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b/>
                <w:bCs/>
                <w:sz w:val="20"/>
                <w:szCs w:val="18"/>
              </w:rPr>
              <w:t>-611.5</w:t>
            </w:r>
          </w:p>
        </w:tc>
        <w:tc>
          <w:tcPr>
            <w:tcW w:w="1797" w:type="dxa"/>
            <w:tcBorders>
              <w:top w:val="single" w:sz="4" w:space="0" w:color="auto"/>
              <w:left w:val="single" w:sz="4" w:space="0" w:color="auto"/>
              <w:bottom w:val="single" w:sz="4" w:space="0" w:color="auto"/>
              <w:right w:val="single" w:sz="4" w:space="0" w:color="auto"/>
            </w:tcBorders>
            <w:noWrap/>
            <w:vAlign w:val="bottom"/>
          </w:tcPr>
          <w:p w14:paraId="314F8411" w14:textId="5708ACBC" w:rsidR="00B50AAA" w:rsidRPr="00B84656" w:rsidRDefault="00B50AAA" w:rsidP="00B84F6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b/>
                <w:bCs/>
                <w:sz w:val="20"/>
                <w:szCs w:val="18"/>
              </w:rPr>
              <w:t>-612.7</w:t>
            </w:r>
          </w:p>
        </w:tc>
      </w:tr>
      <w:tr w:rsidR="00B50AAA" w:rsidRPr="00B84656" w14:paraId="58EFE0BD" w14:textId="77777777" w:rsidTr="00846873">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1CB7B65F" w14:textId="767E8E73" w:rsidR="00B50AAA" w:rsidRPr="00B84656" w:rsidRDefault="00B50AAA" w:rsidP="00B84F60">
            <w:pPr>
              <w:tabs>
                <w:tab w:val="left" w:pos="188"/>
                <w:tab w:val="right" w:pos="2473"/>
              </w:tabs>
              <w:spacing w:after="0"/>
              <w:jc w:val="left"/>
              <w:rPr>
                <w:rFonts w:eastAsia="Times New Roman" w:cs="Arial"/>
                <w:color w:val="000000"/>
                <w:sz w:val="20"/>
                <w:szCs w:val="18"/>
              </w:rPr>
            </w:pPr>
            <w:r w:rsidRPr="00B84656">
              <w:rPr>
                <w:rFonts w:eastAsia="Times New Roman" w:cs="Arial"/>
                <w:color w:val="000000"/>
                <w:sz w:val="20"/>
                <w:szCs w:val="18"/>
              </w:rPr>
              <w:t># estimated parameters</w:t>
            </w:r>
          </w:p>
        </w:tc>
        <w:tc>
          <w:tcPr>
            <w:tcW w:w="1560" w:type="dxa"/>
            <w:tcBorders>
              <w:top w:val="single" w:sz="4" w:space="0" w:color="auto"/>
              <w:left w:val="single" w:sz="4" w:space="0" w:color="auto"/>
              <w:bottom w:val="single" w:sz="4" w:space="0" w:color="auto"/>
              <w:right w:val="single" w:sz="4" w:space="0" w:color="auto"/>
            </w:tcBorders>
            <w:noWrap/>
            <w:vAlign w:val="bottom"/>
          </w:tcPr>
          <w:p w14:paraId="4EDC2ECE" w14:textId="6E0CC764" w:rsidR="00B50AAA" w:rsidRPr="00B84656" w:rsidRDefault="00B50AAA" w:rsidP="00B84F6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b/>
                <w:bCs/>
                <w:sz w:val="20"/>
                <w:szCs w:val="18"/>
              </w:rPr>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6FFC7BEF" w14:textId="2832CD5E" w:rsidR="00B50AAA" w:rsidRPr="00B84656" w:rsidRDefault="00B50AAA" w:rsidP="00B84F6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b/>
                <w:bCs/>
                <w:sz w:val="20"/>
                <w:szCs w:val="18"/>
              </w:rPr>
              <w:t>20</w:t>
            </w:r>
          </w:p>
        </w:tc>
        <w:tc>
          <w:tcPr>
            <w:tcW w:w="1695" w:type="dxa"/>
            <w:tcBorders>
              <w:top w:val="single" w:sz="4" w:space="0" w:color="auto"/>
              <w:left w:val="single" w:sz="4" w:space="0" w:color="auto"/>
              <w:bottom w:val="single" w:sz="4" w:space="0" w:color="auto"/>
              <w:right w:val="single" w:sz="4" w:space="0" w:color="auto"/>
            </w:tcBorders>
            <w:noWrap/>
            <w:vAlign w:val="bottom"/>
          </w:tcPr>
          <w:p w14:paraId="442B7DA1" w14:textId="366F3060" w:rsidR="00B50AAA" w:rsidRPr="00B84656" w:rsidRDefault="00B50AAA" w:rsidP="00B84F6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b/>
                <w:bCs/>
                <w:sz w:val="20"/>
                <w:szCs w:val="18"/>
              </w:rPr>
              <w:t>20</w:t>
            </w:r>
          </w:p>
        </w:tc>
        <w:tc>
          <w:tcPr>
            <w:tcW w:w="1797" w:type="dxa"/>
            <w:tcBorders>
              <w:top w:val="single" w:sz="4" w:space="0" w:color="auto"/>
              <w:left w:val="single" w:sz="4" w:space="0" w:color="auto"/>
              <w:bottom w:val="single" w:sz="4" w:space="0" w:color="auto"/>
              <w:right w:val="single" w:sz="4" w:space="0" w:color="auto"/>
            </w:tcBorders>
            <w:noWrap/>
            <w:vAlign w:val="bottom"/>
          </w:tcPr>
          <w:p w14:paraId="537F626D" w14:textId="02D79F96" w:rsidR="00B50AAA" w:rsidRPr="00B84656" w:rsidRDefault="00B50AAA" w:rsidP="00B84F6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18"/>
              </w:rPr>
            </w:pPr>
            <w:r w:rsidRPr="00B84656">
              <w:rPr>
                <w:rFonts w:cs="Arial"/>
                <w:b/>
                <w:bCs/>
                <w:sz w:val="20"/>
                <w:szCs w:val="18"/>
              </w:rPr>
              <w:t>22</w:t>
            </w:r>
          </w:p>
        </w:tc>
      </w:tr>
      <w:tr w:rsidR="00B50AAA" w:rsidRPr="00B84656" w14:paraId="07179DFE" w14:textId="77777777" w:rsidTr="008468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tcPr>
          <w:p w14:paraId="1C4E2439" w14:textId="702BC145" w:rsidR="00B50AAA" w:rsidRPr="00B84656" w:rsidRDefault="00B50AAA" w:rsidP="00B84F60">
            <w:pPr>
              <w:tabs>
                <w:tab w:val="left" w:pos="188"/>
                <w:tab w:val="right" w:pos="2473"/>
              </w:tabs>
              <w:spacing w:after="0"/>
              <w:jc w:val="left"/>
              <w:rPr>
                <w:rFonts w:eastAsia="Times New Roman" w:cs="Arial"/>
                <w:color w:val="000000"/>
                <w:sz w:val="20"/>
                <w:szCs w:val="18"/>
              </w:rPr>
            </w:pPr>
            <w:r w:rsidRPr="00B84656">
              <w:rPr>
                <w:rFonts w:eastAsia="Times New Roman" w:cs="Arial"/>
                <w:color w:val="000000"/>
                <w:sz w:val="20"/>
                <w:szCs w:val="18"/>
              </w:rPr>
              <w:t>AIC</w:t>
            </w:r>
          </w:p>
        </w:tc>
        <w:tc>
          <w:tcPr>
            <w:tcW w:w="1560" w:type="dxa"/>
            <w:tcBorders>
              <w:top w:val="single" w:sz="4" w:space="0" w:color="auto"/>
              <w:left w:val="single" w:sz="4" w:space="0" w:color="auto"/>
              <w:bottom w:val="single" w:sz="4" w:space="0" w:color="auto"/>
              <w:right w:val="single" w:sz="4" w:space="0" w:color="auto"/>
            </w:tcBorders>
            <w:noWrap/>
            <w:vAlign w:val="bottom"/>
          </w:tcPr>
          <w:p w14:paraId="7CD056AD" w14:textId="7B4A4B6C" w:rsidR="00B50AAA" w:rsidRPr="00B84656" w:rsidRDefault="00B50AAA" w:rsidP="00B84F6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b/>
                <w:bCs/>
                <w:sz w:val="20"/>
                <w:szCs w:val="18"/>
              </w:rPr>
              <w:t>2.511</w:t>
            </w:r>
          </w:p>
        </w:tc>
        <w:tc>
          <w:tcPr>
            <w:tcW w:w="1701" w:type="dxa"/>
            <w:tcBorders>
              <w:top w:val="single" w:sz="4" w:space="0" w:color="auto"/>
              <w:left w:val="single" w:sz="4" w:space="0" w:color="auto"/>
              <w:bottom w:val="single" w:sz="4" w:space="0" w:color="auto"/>
              <w:right w:val="single" w:sz="4" w:space="0" w:color="auto"/>
            </w:tcBorders>
            <w:noWrap/>
            <w:vAlign w:val="bottom"/>
          </w:tcPr>
          <w:p w14:paraId="5F9A1EFC" w14:textId="1B8D1C2C" w:rsidR="00B50AAA" w:rsidRPr="00B84656" w:rsidRDefault="00B50AAA" w:rsidP="00B84F6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b/>
                <w:bCs/>
                <w:sz w:val="20"/>
                <w:szCs w:val="18"/>
              </w:rPr>
              <w:t>2.5</w:t>
            </w:r>
            <w:r w:rsidR="00621DF9" w:rsidRPr="00B84656">
              <w:rPr>
                <w:rFonts w:cs="Arial"/>
                <w:b/>
                <w:bCs/>
                <w:sz w:val="20"/>
                <w:szCs w:val="18"/>
              </w:rPr>
              <w:t>20</w:t>
            </w:r>
          </w:p>
        </w:tc>
        <w:tc>
          <w:tcPr>
            <w:tcW w:w="1695" w:type="dxa"/>
            <w:tcBorders>
              <w:top w:val="single" w:sz="4" w:space="0" w:color="auto"/>
              <w:left w:val="single" w:sz="4" w:space="0" w:color="auto"/>
              <w:bottom w:val="single" w:sz="4" w:space="0" w:color="auto"/>
              <w:right w:val="single" w:sz="4" w:space="0" w:color="auto"/>
            </w:tcBorders>
            <w:noWrap/>
            <w:vAlign w:val="bottom"/>
          </w:tcPr>
          <w:p w14:paraId="36A3985E" w14:textId="629FA9A4" w:rsidR="00B50AAA" w:rsidRPr="00B84656" w:rsidRDefault="00B50AAA" w:rsidP="00B84F6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b/>
                <w:bCs/>
                <w:sz w:val="20"/>
                <w:szCs w:val="18"/>
              </w:rPr>
              <w:t>2.322</w:t>
            </w:r>
          </w:p>
        </w:tc>
        <w:tc>
          <w:tcPr>
            <w:tcW w:w="1797" w:type="dxa"/>
            <w:tcBorders>
              <w:top w:val="single" w:sz="4" w:space="0" w:color="auto"/>
              <w:left w:val="single" w:sz="4" w:space="0" w:color="auto"/>
              <w:bottom w:val="single" w:sz="4" w:space="0" w:color="auto"/>
              <w:right w:val="single" w:sz="4" w:space="0" w:color="auto"/>
            </w:tcBorders>
            <w:noWrap/>
            <w:vAlign w:val="bottom"/>
          </w:tcPr>
          <w:p w14:paraId="3D191A6D" w14:textId="2511F790" w:rsidR="00B50AAA" w:rsidRPr="00B84656" w:rsidRDefault="00B50AAA" w:rsidP="00B84F6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18"/>
              </w:rPr>
            </w:pPr>
            <w:r w:rsidRPr="00B84656">
              <w:rPr>
                <w:rFonts w:cs="Arial"/>
                <w:b/>
                <w:bCs/>
                <w:sz w:val="20"/>
                <w:szCs w:val="18"/>
              </w:rPr>
              <w:t>2.334</w:t>
            </w:r>
          </w:p>
        </w:tc>
      </w:tr>
    </w:tbl>
    <w:p w14:paraId="0955CFF4" w14:textId="15267080" w:rsidR="00B84F60" w:rsidRPr="00684E2E" w:rsidRDefault="00B84F60" w:rsidP="00B84F60">
      <w:pPr>
        <w:ind w:right="2222"/>
        <w:rPr>
          <w:rFonts w:cs="Arial"/>
          <w:sz w:val="20"/>
          <w:szCs w:val="20"/>
        </w:rPr>
      </w:pPr>
      <w:bookmarkStart w:id="12" w:name="_Ref461700757"/>
      <w:r w:rsidRPr="00684E2E">
        <w:rPr>
          <w:rFonts w:cs="Arial"/>
          <w:sz w:val="20"/>
          <w:szCs w:val="20"/>
        </w:rPr>
        <w:t>*, **,*** denote</w:t>
      </w:r>
      <w:r w:rsidR="005D0A47">
        <w:rPr>
          <w:rFonts w:cs="Arial"/>
          <w:sz w:val="20"/>
          <w:szCs w:val="20"/>
        </w:rPr>
        <w:t xml:space="preserve">s a confidence level of </w:t>
      </w:r>
      <w:r w:rsidR="00A220A3">
        <w:rPr>
          <w:rFonts w:cs="Arial"/>
          <w:sz w:val="20"/>
          <w:szCs w:val="20"/>
        </w:rPr>
        <w:t>8</w:t>
      </w:r>
      <w:r w:rsidRPr="00684E2E">
        <w:rPr>
          <w:rFonts w:cs="Arial"/>
          <w:sz w:val="20"/>
          <w:szCs w:val="20"/>
        </w:rPr>
        <w:t xml:space="preserve">0%, </w:t>
      </w:r>
      <w:r w:rsidR="00A220A3">
        <w:rPr>
          <w:rFonts w:cs="Arial"/>
          <w:sz w:val="20"/>
          <w:szCs w:val="20"/>
        </w:rPr>
        <w:t>9</w:t>
      </w:r>
      <w:r w:rsidRPr="00684E2E">
        <w:rPr>
          <w:rFonts w:cs="Arial"/>
          <w:sz w:val="20"/>
          <w:szCs w:val="20"/>
        </w:rPr>
        <w:t xml:space="preserve">5% and </w:t>
      </w:r>
      <w:r w:rsidR="00A220A3">
        <w:rPr>
          <w:rFonts w:cs="Arial"/>
          <w:sz w:val="20"/>
          <w:szCs w:val="20"/>
        </w:rPr>
        <w:t>99</w:t>
      </w:r>
      <w:r w:rsidRPr="00684E2E">
        <w:rPr>
          <w:rFonts w:cs="Arial"/>
          <w:sz w:val="20"/>
          <w:szCs w:val="20"/>
        </w:rPr>
        <w:t>% respectively</w:t>
      </w:r>
    </w:p>
    <w:p w14:paraId="0719F197" w14:textId="77777777" w:rsidR="00B84F60" w:rsidRDefault="00B84F60" w:rsidP="002752AD">
      <w:pPr>
        <w:spacing w:after="120"/>
      </w:pPr>
    </w:p>
    <w:p w14:paraId="2C6B03E5" w14:textId="77653672" w:rsidR="00096F8E" w:rsidRDefault="00F502B8" w:rsidP="002752AD">
      <w:pPr>
        <w:spacing w:after="120"/>
      </w:pPr>
      <w:r>
        <w:t>The survey offered respondents</w:t>
      </w:r>
      <w:r w:rsidR="00B4423A">
        <w:t xml:space="preserve"> ten different types of information sources to see which ones </w:t>
      </w:r>
      <w:r>
        <w:t xml:space="preserve">are </w:t>
      </w:r>
      <w:r w:rsidR="00B4423A">
        <w:t xml:space="preserve">the most relevant ones when analysing users’ satisfaction. </w:t>
      </w:r>
      <w:r>
        <w:t>These are</w:t>
      </w:r>
      <w:r w:rsidR="00B4423A">
        <w:t xml:space="preserve"> directly included in the models without </w:t>
      </w:r>
      <w:r>
        <w:t xml:space="preserve">any </w:t>
      </w:r>
      <w:r w:rsidR="00B4423A">
        <w:t>grouping</w:t>
      </w:r>
      <w:r>
        <w:t xml:space="preserve">. However, as </w:t>
      </w:r>
      <w:r w:rsidR="00B4423A">
        <w:fldChar w:fldCharType="begin"/>
      </w:r>
      <w:r w:rsidR="00B4423A">
        <w:instrText xml:space="preserve"> REF _Ref461705599 \h </w:instrText>
      </w:r>
      <w:r w:rsidR="00B4423A">
        <w:fldChar w:fldCharType="separate"/>
      </w:r>
      <w:r w:rsidR="00261069">
        <w:t xml:space="preserve">Table </w:t>
      </w:r>
      <w:r w:rsidR="00261069">
        <w:rPr>
          <w:noProof/>
        </w:rPr>
        <w:t>8</w:t>
      </w:r>
      <w:r w:rsidR="00B4423A">
        <w:fldChar w:fldCharType="end"/>
      </w:r>
      <w:r w:rsidR="00B4423A">
        <w:t xml:space="preserve"> </w:t>
      </w:r>
      <w:r>
        <w:t>shows</w:t>
      </w:r>
      <w:r w:rsidR="00B4423A">
        <w:t xml:space="preserve">, only a few information </w:t>
      </w:r>
      <w:r>
        <w:t>are</w:t>
      </w:r>
      <w:r w:rsidR="00B4423A">
        <w:t xml:space="preserve"> relevant in each model.</w:t>
      </w:r>
      <w:r w:rsidR="005B2647">
        <w:t xml:space="preserve"> We estimated the same four models shown in </w:t>
      </w:r>
      <w:r w:rsidR="005B2647">
        <w:fldChar w:fldCharType="begin"/>
      </w:r>
      <w:r w:rsidR="005B2647">
        <w:instrText xml:space="preserve"> REF _Ref461705599 \h </w:instrText>
      </w:r>
      <w:r w:rsidR="005B2647">
        <w:fldChar w:fldCharType="separate"/>
      </w:r>
      <w:r w:rsidR="005B2647">
        <w:t xml:space="preserve">Table </w:t>
      </w:r>
      <w:r w:rsidR="005B2647">
        <w:rPr>
          <w:noProof/>
        </w:rPr>
        <w:t>8</w:t>
      </w:r>
      <w:r w:rsidR="005B2647">
        <w:fldChar w:fldCharType="end"/>
      </w:r>
      <w:r w:rsidR="005B2647">
        <w:t xml:space="preserve"> but separating the information sources used by users and non-users </w:t>
      </w:r>
      <w:r w:rsidR="00501FFA">
        <w:t xml:space="preserve">with similar general results but some differences in the information sources that seem to be relevant. </w:t>
      </w:r>
      <w:r w:rsidR="00B4423A">
        <w:t xml:space="preserve">A summary of the </w:t>
      </w:r>
      <w:r>
        <w:t xml:space="preserve">information </w:t>
      </w:r>
      <w:r w:rsidR="00B4423A">
        <w:t xml:space="preserve">sources that </w:t>
      </w:r>
      <w:r w:rsidR="00501FFA">
        <w:t xml:space="preserve">had a </w:t>
      </w:r>
      <w:r>
        <w:t xml:space="preserve">statistically </w:t>
      </w:r>
      <w:r w:rsidR="00B4423A">
        <w:t>significant</w:t>
      </w:r>
      <w:r>
        <w:t xml:space="preserve">ly impact on satisfaction are summarised </w:t>
      </w:r>
      <w:r w:rsidR="009002D6">
        <w:t xml:space="preserve">in </w:t>
      </w:r>
      <w:r w:rsidR="005B2647">
        <w:fldChar w:fldCharType="begin"/>
      </w:r>
      <w:r w:rsidR="005B2647">
        <w:instrText xml:space="preserve"> REF _Ref462044692 \h </w:instrText>
      </w:r>
      <w:r w:rsidR="005B2647">
        <w:fldChar w:fldCharType="separate"/>
      </w:r>
      <w:r w:rsidR="005B2647">
        <w:t xml:space="preserve">Table </w:t>
      </w:r>
      <w:r w:rsidR="005B2647">
        <w:rPr>
          <w:noProof/>
        </w:rPr>
        <w:t>9</w:t>
      </w:r>
      <w:r w:rsidR="005B2647">
        <w:fldChar w:fldCharType="end"/>
      </w:r>
      <w:r w:rsidR="00501FFA">
        <w:t xml:space="preserve"> (considering a confidence level of 80%) for frequent and infrequent users combined, and for each of them separately</w:t>
      </w:r>
      <w:r w:rsidR="00B4423A">
        <w:t xml:space="preserve">. </w:t>
      </w:r>
      <w:r>
        <w:t xml:space="preserve">This shows that there are </w:t>
      </w:r>
      <w:r w:rsidR="00B4423A">
        <w:t xml:space="preserve">differences between the information sources relevant for frequent and infrequent users, and also when </w:t>
      </w:r>
      <w:r>
        <w:t>frequent and infrequent user respondents are combined</w:t>
      </w:r>
      <w:r w:rsidR="00B4423A">
        <w:t xml:space="preserve">. </w:t>
      </w:r>
      <w:bookmarkEnd w:id="12"/>
    </w:p>
    <w:p w14:paraId="3C16768E" w14:textId="249B5DAB" w:rsidR="001B640B" w:rsidRDefault="00B35981" w:rsidP="00736EFA">
      <w:pPr>
        <w:spacing w:after="120"/>
      </w:pPr>
      <w:r>
        <w:t xml:space="preserve">It is important to note the different interpretation given by the </w:t>
      </w:r>
      <w:r w:rsidR="009002D6">
        <w:t xml:space="preserve">two different </w:t>
      </w:r>
      <w:r>
        <w:t>dependent variable</w:t>
      </w:r>
      <w:r w:rsidR="009002D6">
        <w:t>s</w:t>
      </w:r>
      <w:r w:rsidR="003168AF">
        <w:t xml:space="preserve">. </w:t>
      </w:r>
      <w:r w:rsidR="009002D6">
        <w:t xml:space="preserve">When </w:t>
      </w:r>
      <w:r>
        <w:t xml:space="preserve">looking at the overall satisfaction with the public transport trip </w:t>
      </w:r>
      <w:r w:rsidR="009002D6">
        <w:t>the model is</w:t>
      </w:r>
      <w:r>
        <w:t xml:space="preserve"> explaining this variable by the information sources that individual</w:t>
      </w:r>
      <w:r w:rsidR="00D40144">
        <w:t>s actually use</w:t>
      </w:r>
      <w:r>
        <w:t xml:space="preserve">. </w:t>
      </w:r>
      <w:r w:rsidR="00D40144">
        <w:t xml:space="preserve">Hence, </w:t>
      </w:r>
      <w:r w:rsidR="009002D6">
        <w:t xml:space="preserve">the interpretation is </w:t>
      </w:r>
      <w:r w:rsidR="00D40144">
        <w:t>that people who use and are aware of those information sources are less/more likely to be satisfied with their overall public transport trip</w:t>
      </w:r>
      <w:r w:rsidR="009002D6">
        <w:t>.</w:t>
      </w:r>
      <w:r>
        <w:t xml:space="preserve"> </w:t>
      </w:r>
      <w:r w:rsidR="00FB10D4">
        <w:fldChar w:fldCharType="begin"/>
      </w:r>
      <w:r w:rsidR="00FB10D4">
        <w:instrText xml:space="preserve"> REF _Ref462044692 \h </w:instrText>
      </w:r>
      <w:r w:rsidR="00FB10D4">
        <w:fldChar w:fldCharType="separate"/>
      </w:r>
      <w:r w:rsidR="00261069">
        <w:t xml:space="preserve">Table </w:t>
      </w:r>
      <w:r w:rsidR="00261069">
        <w:rPr>
          <w:noProof/>
        </w:rPr>
        <w:t>9</w:t>
      </w:r>
      <w:r w:rsidR="00FB10D4">
        <w:fldChar w:fldCharType="end"/>
      </w:r>
      <w:r w:rsidR="009002D6">
        <w:t xml:space="preserve"> shows</w:t>
      </w:r>
      <w:r w:rsidR="00FB10D4">
        <w:t xml:space="preserve"> that</w:t>
      </w:r>
      <w:r w:rsidR="00FE6828">
        <w:t xml:space="preserve"> </w:t>
      </w:r>
      <w:r>
        <w:t>users who use apps are usually more satisfied with their</w:t>
      </w:r>
      <w:r w:rsidR="001011D7">
        <w:t xml:space="preserve"> recent/regular</w:t>
      </w:r>
      <w:r>
        <w:t xml:space="preserve"> trips, but </w:t>
      </w:r>
      <w:r w:rsidR="00FE6828">
        <w:t xml:space="preserve">users </w:t>
      </w:r>
      <w:r>
        <w:t xml:space="preserve">are likely to have a </w:t>
      </w:r>
      <w:r w:rsidR="00FE6828">
        <w:t xml:space="preserve">lower </w:t>
      </w:r>
      <w:r>
        <w:t>level of satisfaction</w:t>
      </w:r>
      <w:r w:rsidR="001011D7">
        <w:t xml:space="preserve"> in their recent/regular trips</w:t>
      </w:r>
      <w:r>
        <w:t>, relative to other users</w:t>
      </w:r>
      <w:r w:rsidR="00FE6828">
        <w:t xml:space="preserve"> if they use Twitter or Facebook.</w:t>
      </w:r>
      <w:r w:rsidR="00BD5E21">
        <w:t xml:space="preserve"> </w:t>
      </w:r>
      <w:r w:rsidR="00FE6828">
        <w:t>The</w:t>
      </w:r>
      <w:r w:rsidR="00EE7944">
        <w:t xml:space="preserve"> results changed</w:t>
      </w:r>
      <w:r w:rsidR="009F1A12">
        <w:t xml:space="preserve"> </w:t>
      </w:r>
      <w:r w:rsidR="00D40144">
        <w:t>considerably</w:t>
      </w:r>
      <w:r w:rsidR="009F1A12">
        <w:t xml:space="preserve"> when </w:t>
      </w:r>
      <w:r w:rsidR="00EE7944">
        <w:t>studying</w:t>
      </w:r>
      <w:r w:rsidR="00D40144">
        <w:t xml:space="preserve"> </w:t>
      </w:r>
      <w:r w:rsidR="009F1A12">
        <w:t xml:space="preserve">the changed/cancelled trips, where the only ones that seem to be significant are: </w:t>
      </w:r>
      <w:r w:rsidR="00D40144">
        <w:t xml:space="preserve">the </w:t>
      </w:r>
      <w:r w:rsidR="009F1A12">
        <w:t xml:space="preserve">users </w:t>
      </w:r>
      <w:r w:rsidR="00D40144">
        <w:t>who</w:t>
      </w:r>
      <w:r w:rsidR="009F1A12">
        <w:t xml:space="preserve"> use operators’ website with a positive influence</w:t>
      </w:r>
      <w:r w:rsidR="00FE6828">
        <w:t xml:space="preserve"> and</w:t>
      </w:r>
      <w:r w:rsidR="009F1A12">
        <w:t xml:space="preserve"> the </w:t>
      </w:r>
      <w:r w:rsidR="00D40144">
        <w:t>users who</w:t>
      </w:r>
      <w:r w:rsidR="009F1A12">
        <w:t xml:space="preserve"> use network map with a negative influence</w:t>
      </w:r>
      <w:r w:rsidR="00FE6828">
        <w:t>.</w:t>
      </w:r>
    </w:p>
    <w:p w14:paraId="0CF83BD8" w14:textId="77777777" w:rsidR="003168AF" w:rsidRDefault="00EB2A8D" w:rsidP="00FB10D4">
      <w:pPr>
        <w:pStyle w:val="Caption"/>
        <w:rPr>
          <w:b w:val="0"/>
        </w:rPr>
      </w:pPr>
      <w:r w:rsidRPr="003168AF">
        <w:rPr>
          <w:b w:val="0"/>
        </w:rPr>
        <w:lastRenderedPageBreak/>
        <w:t>In</w:t>
      </w:r>
      <w:r w:rsidR="001C0AE3" w:rsidRPr="003168AF">
        <w:rPr>
          <w:b w:val="0"/>
        </w:rPr>
        <w:t xml:space="preserve"> the second dependent variable</w:t>
      </w:r>
      <w:r w:rsidRPr="003168AF">
        <w:rPr>
          <w:b w:val="0"/>
        </w:rPr>
        <w:t xml:space="preserve"> (third and fourth </w:t>
      </w:r>
      <w:r w:rsidR="00FE6828" w:rsidRPr="003168AF">
        <w:rPr>
          <w:b w:val="0"/>
        </w:rPr>
        <w:t>column of</w:t>
      </w:r>
      <w:r w:rsidR="00FB10D4" w:rsidRPr="003168AF">
        <w:rPr>
          <w:b w:val="0"/>
        </w:rPr>
        <w:t xml:space="preserve"> </w:t>
      </w:r>
      <w:r w:rsidR="00FB10D4" w:rsidRPr="003168AF">
        <w:rPr>
          <w:b w:val="0"/>
        </w:rPr>
        <w:fldChar w:fldCharType="begin"/>
      </w:r>
      <w:r w:rsidR="00FB10D4" w:rsidRPr="003168AF">
        <w:rPr>
          <w:b w:val="0"/>
        </w:rPr>
        <w:instrText xml:space="preserve"> REF _Ref461705599 \h </w:instrText>
      </w:r>
      <w:r w:rsidR="003168AF">
        <w:rPr>
          <w:b w:val="0"/>
        </w:rPr>
        <w:instrText xml:space="preserve"> \* MERGEFORMAT </w:instrText>
      </w:r>
      <w:r w:rsidR="00FB10D4" w:rsidRPr="003168AF">
        <w:rPr>
          <w:b w:val="0"/>
        </w:rPr>
      </w:r>
      <w:r w:rsidR="00FB10D4" w:rsidRPr="003168AF">
        <w:rPr>
          <w:b w:val="0"/>
        </w:rPr>
        <w:fldChar w:fldCharType="separate"/>
      </w:r>
      <w:r w:rsidR="00261069" w:rsidRPr="003168AF">
        <w:rPr>
          <w:b w:val="0"/>
        </w:rPr>
        <w:t xml:space="preserve">Table </w:t>
      </w:r>
      <w:r w:rsidR="00261069" w:rsidRPr="003168AF">
        <w:rPr>
          <w:b w:val="0"/>
          <w:noProof/>
        </w:rPr>
        <w:t>8</w:t>
      </w:r>
      <w:r w:rsidR="00FB10D4" w:rsidRPr="003168AF">
        <w:rPr>
          <w:b w:val="0"/>
        </w:rPr>
        <w:fldChar w:fldCharType="end"/>
      </w:r>
      <w:r w:rsidRPr="003168AF">
        <w:rPr>
          <w:b w:val="0"/>
        </w:rPr>
        <w:t>)</w:t>
      </w:r>
      <w:r w:rsidR="001C0AE3" w:rsidRPr="003168AF">
        <w:rPr>
          <w:b w:val="0"/>
        </w:rPr>
        <w:t xml:space="preserve">, the level of satisfaction </w:t>
      </w:r>
      <w:r w:rsidR="00FE6828" w:rsidRPr="003168AF">
        <w:rPr>
          <w:b w:val="0"/>
        </w:rPr>
        <w:t>is being explained by reference to</w:t>
      </w:r>
      <w:r w:rsidR="001C0AE3" w:rsidRPr="003168AF">
        <w:rPr>
          <w:b w:val="0"/>
        </w:rPr>
        <w:t xml:space="preserve"> the information sources provided </w:t>
      </w:r>
      <w:r w:rsidR="00FE6828" w:rsidRPr="003168AF">
        <w:rPr>
          <w:b w:val="0"/>
        </w:rPr>
        <w:t xml:space="preserve">in comparison </w:t>
      </w:r>
      <w:r w:rsidR="001C0AE3" w:rsidRPr="003168AF">
        <w:rPr>
          <w:b w:val="0"/>
        </w:rPr>
        <w:t xml:space="preserve">with the information sources that individuals </w:t>
      </w:r>
      <w:r w:rsidRPr="003168AF">
        <w:rPr>
          <w:b w:val="0"/>
        </w:rPr>
        <w:t xml:space="preserve">actually </w:t>
      </w:r>
      <w:r w:rsidR="001C0AE3" w:rsidRPr="003168AF">
        <w:rPr>
          <w:b w:val="0"/>
        </w:rPr>
        <w:t xml:space="preserve">use. </w:t>
      </w:r>
      <w:r w:rsidR="00FE6828" w:rsidRPr="003168AF">
        <w:rPr>
          <w:b w:val="0"/>
        </w:rPr>
        <w:t>T</w:t>
      </w:r>
      <w:r w:rsidR="001C0AE3" w:rsidRPr="003168AF">
        <w:rPr>
          <w:b w:val="0"/>
        </w:rPr>
        <w:t xml:space="preserve">hese results </w:t>
      </w:r>
      <w:r w:rsidR="00A2173F" w:rsidRPr="003168AF">
        <w:rPr>
          <w:b w:val="0"/>
        </w:rPr>
        <w:t>show which</w:t>
      </w:r>
      <w:r w:rsidR="001C0AE3" w:rsidRPr="003168AF">
        <w:rPr>
          <w:b w:val="0"/>
        </w:rPr>
        <w:t xml:space="preserve"> information sources </w:t>
      </w:r>
      <w:r w:rsidR="00A2173F" w:rsidRPr="003168AF">
        <w:rPr>
          <w:b w:val="0"/>
        </w:rPr>
        <w:t>produce</w:t>
      </w:r>
      <w:r w:rsidR="001C0AE3" w:rsidRPr="003168AF">
        <w:rPr>
          <w:b w:val="0"/>
        </w:rPr>
        <w:t xml:space="preserve"> higher satisfaction levels.</w:t>
      </w:r>
      <w:r w:rsidR="00C47EE4" w:rsidRPr="003168AF">
        <w:rPr>
          <w:b w:val="0"/>
        </w:rPr>
        <w:t xml:space="preserve"> </w:t>
      </w:r>
      <w:r w:rsidR="00FB10D4" w:rsidRPr="003168AF">
        <w:rPr>
          <w:b w:val="0"/>
        </w:rPr>
        <w:fldChar w:fldCharType="begin"/>
      </w:r>
      <w:r w:rsidR="00FB10D4" w:rsidRPr="003168AF">
        <w:rPr>
          <w:b w:val="0"/>
        </w:rPr>
        <w:instrText xml:space="preserve"> REF _Ref462044692 \h </w:instrText>
      </w:r>
      <w:r w:rsidR="003168AF">
        <w:rPr>
          <w:b w:val="0"/>
        </w:rPr>
        <w:instrText xml:space="preserve"> \* MERGEFORMAT </w:instrText>
      </w:r>
      <w:r w:rsidR="00FB10D4" w:rsidRPr="003168AF">
        <w:rPr>
          <w:b w:val="0"/>
        </w:rPr>
      </w:r>
      <w:r w:rsidR="00FB10D4" w:rsidRPr="003168AF">
        <w:rPr>
          <w:b w:val="0"/>
        </w:rPr>
        <w:fldChar w:fldCharType="separate"/>
      </w:r>
      <w:r w:rsidR="00261069" w:rsidRPr="003168AF">
        <w:rPr>
          <w:b w:val="0"/>
        </w:rPr>
        <w:t xml:space="preserve">Table </w:t>
      </w:r>
      <w:r w:rsidR="00261069" w:rsidRPr="003168AF">
        <w:rPr>
          <w:b w:val="0"/>
          <w:noProof/>
        </w:rPr>
        <w:t>9</w:t>
      </w:r>
      <w:r w:rsidR="00FB10D4" w:rsidRPr="003168AF">
        <w:rPr>
          <w:b w:val="0"/>
        </w:rPr>
        <w:fldChar w:fldCharType="end"/>
      </w:r>
      <w:r w:rsidR="00FE6828" w:rsidRPr="003168AF">
        <w:rPr>
          <w:b w:val="0"/>
        </w:rPr>
        <w:t xml:space="preserve"> shows</w:t>
      </w:r>
      <w:r w:rsidRPr="003168AF">
        <w:rPr>
          <w:b w:val="0"/>
        </w:rPr>
        <w:t xml:space="preserve"> a higher level of satisfaction </w:t>
      </w:r>
      <w:r w:rsidR="005F01FB" w:rsidRPr="003168AF">
        <w:rPr>
          <w:b w:val="0"/>
        </w:rPr>
        <w:t>towards</w:t>
      </w:r>
      <w:r w:rsidRPr="003168AF">
        <w:rPr>
          <w:b w:val="0"/>
        </w:rPr>
        <w:t xml:space="preserve"> apps, and also </w:t>
      </w:r>
      <w:r w:rsidR="005F01FB" w:rsidRPr="003168AF">
        <w:rPr>
          <w:b w:val="0"/>
        </w:rPr>
        <w:t xml:space="preserve">towards the </w:t>
      </w:r>
      <w:r w:rsidRPr="003168AF">
        <w:rPr>
          <w:b w:val="0"/>
        </w:rPr>
        <w:t xml:space="preserve">government website </w:t>
      </w:r>
      <w:r w:rsidR="00FE6828" w:rsidRPr="003168AF">
        <w:rPr>
          <w:b w:val="0"/>
        </w:rPr>
        <w:t>but</w:t>
      </w:r>
      <w:r w:rsidR="00A81067" w:rsidRPr="003168AF">
        <w:rPr>
          <w:b w:val="0"/>
        </w:rPr>
        <w:t xml:space="preserve"> a lower satisfaction level </w:t>
      </w:r>
      <w:r w:rsidR="006412CB" w:rsidRPr="003168AF">
        <w:rPr>
          <w:b w:val="0"/>
        </w:rPr>
        <w:t xml:space="preserve">towards </w:t>
      </w:r>
      <w:r w:rsidR="00A81067" w:rsidRPr="003168AF">
        <w:rPr>
          <w:b w:val="0"/>
        </w:rPr>
        <w:t xml:space="preserve">network maps and twitter/fb. </w:t>
      </w:r>
      <w:r w:rsidR="005F01FB" w:rsidRPr="003168AF">
        <w:rPr>
          <w:b w:val="0"/>
        </w:rPr>
        <w:t xml:space="preserve">For changed/cancelled trips there is </w:t>
      </w:r>
      <w:r w:rsidR="006412CB" w:rsidRPr="003168AF">
        <w:rPr>
          <w:b w:val="0"/>
        </w:rPr>
        <w:t>a</w:t>
      </w:r>
      <w:r w:rsidR="005F01FB" w:rsidRPr="003168AF">
        <w:rPr>
          <w:b w:val="0"/>
        </w:rPr>
        <w:t xml:space="preserve"> high satisfaction level </w:t>
      </w:r>
      <w:r w:rsidR="006412CB" w:rsidRPr="003168AF">
        <w:rPr>
          <w:b w:val="0"/>
        </w:rPr>
        <w:t xml:space="preserve">towards </w:t>
      </w:r>
      <w:r w:rsidR="005F01FB" w:rsidRPr="003168AF">
        <w:rPr>
          <w:b w:val="0"/>
        </w:rPr>
        <w:t xml:space="preserve">apps and </w:t>
      </w:r>
      <w:r w:rsidR="006412CB" w:rsidRPr="003168AF">
        <w:rPr>
          <w:b w:val="0"/>
        </w:rPr>
        <w:t xml:space="preserve">the </w:t>
      </w:r>
      <w:r w:rsidR="005F01FB" w:rsidRPr="003168AF">
        <w:rPr>
          <w:b w:val="0"/>
        </w:rPr>
        <w:t>operator</w:t>
      </w:r>
      <w:r w:rsidR="006412CB" w:rsidRPr="003168AF">
        <w:rPr>
          <w:b w:val="0"/>
        </w:rPr>
        <w:t>s’</w:t>
      </w:r>
      <w:r w:rsidR="005F01FB" w:rsidRPr="003168AF">
        <w:rPr>
          <w:b w:val="0"/>
        </w:rPr>
        <w:t xml:space="preserve"> website</w:t>
      </w:r>
      <w:r w:rsidR="00FE6828" w:rsidRPr="003168AF">
        <w:rPr>
          <w:b w:val="0"/>
        </w:rPr>
        <w:t>.</w:t>
      </w:r>
      <w:r w:rsidR="001053FA" w:rsidRPr="003168AF">
        <w:rPr>
          <w:b w:val="0"/>
        </w:rPr>
        <w:t xml:space="preserve"> </w:t>
      </w:r>
      <w:bookmarkStart w:id="13" w:name="_Ref462044692"/>
    </w:p>
    <w:p w14:paraId="16D4CABE" w14:textId="7633682B" w:rsidR="001B640B" w:rsidRPr="003168AF" w:rsidRDefault="00FB10D4" w:rsidP="003168AF">
      <w:pPr>
        <w:pStyle w:val="Caption"/>
        <w:keepNext/>
        <w:jc w:val="left"/>
      </w:pPr>
      <w:r w:rsidRPr="003168AF">
        <w:t xml:space="preserve">Table </w:t>
      </w:r>
      <w:r w:rsidR="00FA0377">
        <w:fldChar w:fldCharType="begin"/>
      </w:r>
      <w:r w:rsidR="00FA0377">
        <w:instrText xml:space="preserve"> SEQ Table \* ARABIC </w:instrText>
      </w:r>
      <w:r w:rsidR="00FA0377">
        <w:fldChar w:fldCharType="separate"/>
      </w:r>
      <w:r w:rsidR="00261069" w:rsidRPr="003168AF">
        <w:t>9</w:t>
      </w:r>
      <w:r w:rsidR="00FA0377">
        <w:fldChar w:fldCharType="end"/>
      </w:r>
      <w:bookmarkEnd w:id="13"/>
      <w:r w:rsidR="00164BA5" w:rsidRPr="003168AF">
        <w:t xml:space="preserve">: Summary of </w:t>
      </w:r>
      <w:r w:rsidR="00686091" w:rsidRPr="003168AF">
        <w:t xml:space="preserve">significant </w:t>
      </w:r>
      <w:r w:rsidR="00164BA5" w:rsidRPr="003168AF">
        <w:t xml:space="preserve">relevant </w:t>
      </w:r>
      <w:r w:rsidR="001B640B" w:rsidRPr="003168AF">
        <w:t>information sources</w:t>
      </w:r>
      <w:r w:rsidR="00164BA5" w:rsidRPr="003168AF">
        <w:t xml:space="preserve"> (</w:t>
      </w:r>
      <w:r w:rsidR="00A220A3">
        <w:t>8</w:t>
      </w:r>
      <w:r w:rsidR="00686091" w:rsidRPr="003168AF">
        <w:t>0% confidence</w:t>
      </w:r>
      <w:r w:rsidR="004C7B35" w:rsidRPr="003168AF">
        <w:t xml:space="preserve"> level</w:t>
      </w:r>
      <w:r w:rsidR="00164BA5" w:rsidRPr="003168AF">
        <w:t>)</w:t>
      </w:r>
    </w:p>
    <w:tbl>
      <w:tblPr>
        <w:tblStyle w:val="ListTable4"/>
        <w:tblW w:w="8923" w:type="dxa"/>
        <w:jc w:val="center"/>
        <w:tblLayout w:type="fixed"/>
        <w:tblLook w:val="0620" w:firstRow="1" w:lastRow="0" w:firstColumn="0" w:lastColumn="0" w:noHBand="1" w:noVBand="1"/>
      </w:tblPr>
      <w:tblGrid>
        <w:gridCol w:w="1552"/>
        <w:gridCol w:w="1559"/>
        <w:gridCol w:w="1937"/>
        <w:gridCol w:w="1937"/>
        <w:gridCol w:w="1938"/>
      </w:tblGrid>
      <w:tr w:rsidR="009C3474" w:rsidRPr="00B84656" w14:paraId="1FD502D6" w14:textId="77777777" w:rsidTr="00FB44F6">
        <w:trPr>
          <w:cnfStyle w:val="100000000000" w:firstRow="1" w:lastRow="0" w:firstColumn="0" w:lastColumn="0" w:oddVBand="0" w:evenVBand="0" w:oddHBand="0" w:evenHBand="0" w:firstRowFirstColumn="0" w:firstRowLastColumn="0" w:lastRowFirstColumn="0" w:lastRowLastColumn="0"/>
          <w:jc w:val="center"/>
        </w:trPr>
        <w:tc>
          <w:tcPr>
            <w:tcW w:w="1552" w:type="dxa"/>
          </w:tcPr>
          <w:p w14:paraId="2654113D" w14:textId="77777777" w:rsidR="009C3474" w:rsidRDefault="009C3474" w:rsidP="009C3474">
            <w:pPr>
              <w:spacing w:after="120"/>
              <w:jc w:val="center"/>
              <w:rPr>
                <w:rFonts w:cs="Arial"/>
                <w:sz w:val="20"/>
              </w:rPr>
            </w:pPr>
          </w:p>
        </w:tc>
        <w:tc>
          <w:tcPr>
            <w:tcW w:w="1559" w:type="dxa"/>
          </w:tcPr>
          <w:p w14:paraId="2236BB17" w14:textId="1AFAE5F1" w:rsidR="009C3474" w:rsidRDefault="009C3474" w:rsidP="009C3474">
            <w:pPr>
              <w:spacing w:after="120"/>
              <w:jc w:val="center"/>
              <w:rPr>
                <w:rFonts w:cs="Arial"/>
                <w:sz w:val="20"/>
              </w:rPr>
            </w:pPr>
          </w:p>
        </w:tc>
        <w:tc>
          <w:tcPr>
            <w:tcW w:w="1937" w:type="dxa"/>
            <w:vAlign w:val="center"/>
          </w:tcPr>
          <w:p w14:paraId="75534BF3" w14:textId="582BC523" w:rsidR="009C3474" w:rsidRPr="00B84656" w:rsidRDefault="009C3474" w:rsidP="009C3474">
            <w:pPr>
              <w:spacing w:after="120"/>
              <w:jc w:val="center"/>
              <w:rPr>
                <w:rFonts w:cs="Arial"/>
                <w:sz w:val="20"/>
              </w:rPr>
            </w:pPr>
            <w:r>
              <w:rPr>
                <w:rFonts w:cs="Arial"/>
                <w:sz w:val="20"/>
              </w:rPr>
              <w:t>Frequent and infrequent users combined</w:t>
            </w:r>
          </w:p>
        </w:tc>
        <w:tc>
          <w:tcPr>
            <w:tcW w:w="1937" w:type="dxa"/>
            <w:vAlign w:val="center"/>
          </w:tcPr>
          <w:p w14:paraId="307F6834" w14:textId="3C5AAC0B" w:rsidR="009C3474" w:rsidRPr="00B84656" w:rsidRDefault="009C3474" w:rsidP="009C3474">
            <w:pPr>
              <w:spacing w:after="120"/>
              <w:jc w:val="center"/>
              <w:rPr>
                <w:rFonts w:cs="Arial"/>
                <w:sz w:val="20"/>
              </w:rPr>
            </w:pPr>
            <w:r>
              <w:rPr>
                <w:rFonts w:cs="Arial"/>
                <w:sz w:val="20"/>
              </w:rPr>
              <w:t>Frequent users</w:t>
            </w:r>
          </w:p>
        </w:tc>
        <w:tc>
          <w:tcPr>
            <w:tcW w:w="1938" w:type="dxa"/>
            <w:vAlign w:val="center"/>
          </w:tcPr>
          <w:p w14:paraId="54E2E76C" w14:textId="7D86FC6E" w:rsidR="009C3474" w:rsidRPr="00B84656" w:rsidRDefault="009C3474" w:rsidP="009C3474">
            <w:pPr>
              <w:spacing w:after="120"/>
              <w:jc w:val="center"/>
              <w:rPr>
                <w:rFonts w:cs="Arial"/>
                <w:bCs w:val="0"/>
                <w:sz w:val="20"/>
              </w:rPr>
            </w:pPr>
            <w:r>
              <w:rPr>
                <w:rFonts w:cs="Arial"/>
                <w:sz w:val="20"/>
              </w:rPr>
              <w:t>Infrequent users</w:t>
            </w:r>
          </w:p>
        </w:tc>
      </w:tr>
      <w:tr w:rsidR="00FB44F6" w:rsidRPr="00B84656" w14:paraId="3908F2E7" w14:textId="77777777" w:rsidTr="00FB44F6">
        <w:trPr>
          <w:jc w:val="center"/>
        </w:trPr>
        <w:tc>
          <w:tcPr>
            <w:tcW w:w="1552" w:type="dxa"/>
            <w:vMerge w:val="restart"/>
            <w:shd w:val="clear" w:color="auto" w:fill="FFFFFF" w:themeFill="background1"/>
            <w:vAlign w:val="center"/>
          </w:tcPr>
          <w:p w14:paraId="0B58472E" w14:textId="38C8CB92" w:rsidR="00FB44F6" w:rsidRPr="009C3474" w:rsidRDefault="00FB44F6" w:rsidP="00FB44F6">
            <w:pPr>
              <w:spacing w:after="120"/>
              <w:jc w:val="center"/>
              <w:rPr>
                <w:rFonts w:cs="Arial"/>
                <w:color w:val="000000"/>
                <w:sz w:val="20"/>
              </w:rPr>
            </w:pPr>
            <w:r w:rsidRPr="002408A9">
              <w:rPr>
                <w:b/>
                <w:sz w:val="20"/>
              </w:rPr>
              <w:t>Overall satisfaction with public transport</w:t>
            </w:r>
          </w:p>
        </w:tc>
        <w:tc>
          <w:tcPr>
            <w:tcW w:w="1559" w:type="dxa"/>
            <w:shd w:val="clear" w:color="auto" w:fill="FFFFFF" w:themeFill="background1"/>
            <w:vAlign w:val="center"/>
          </w:tcPr>
          <w:p w14:paraId="213C4DC9" w14:textId="73866AFB" w:rsidR="00FB44F6" w:rsidRPr="009C3474" w:rsidRDefault="00FB44F6" w:rsidP="00FB44F6">
            <w:pPr>
              <w:spacing w:after="120"/>
              <w:jc w:val="center"/>
              <w:rPr>
                <w:rFonts w:cs="Arial"/>
                <w:color w:val="000000"/>
                <w:sz w:val="20"/>
              </w:rPr>
            </w:pPr>
            <w:r>
              <w:rPr>
                <w:b/>
                <w:sz w:val="20"/>
              </w:rPr>
              <w:t>Recent or regular t</w:t>
            </w:r>
            <w:r w:rsidRPr="002408A9">
              <w:rPr>
                <w:b/>
                <w:sz w:val="20"/>
              </w:rPr>
              <w:t>rip</w:t>
            </w:r>
          </w:p>
        </w:tc>
        <w:tc>
          <w:tcPr>
            <w:tcW w:w="1937" w:type="dxa"/>
            <w:shd w:val="clear" w:color="auto" w:fill="FFFFFF" w:themeFill="background1"/>
            <w:vAlign w:val="center"/>
          </w:tcPr>
          <w:p w14:paraId="63FA56E5" w14:textId="0A3678FC" w:rsidR="00FB44F6" w:rsidRPr="002408A9" w:rsidRDefault="00FB44F6" w:rsidP="00FB44F6">
            <w:pPr>
              <w:spacing w:after="0"/>
              <w:jc w:val="center"/>
              <w:rPr>
                <w:sz w:val="20"/>
              </w:rPr>
            </w:pPr>
            <w:r w:rsidRPr="002408A9">
              <w:rPr>
                <w:sz w:val="20"/>
              </w:rPr>
              <w:t>App +</w:t>
            </w:r>
          </w:p>
          <w:p w14:paraId="15E47C97" w14:textId="66CBFFF6" w:rsidR="00FB44F6" w:rsidRPr="002408A9" w:rsidRDefault="00FB44F6" w:rsidP="00FB44F6">
            <w:pPr>
              <w:spacing w:after="0"/>
              <w:jc w:val="center"/>
              <w:rPr>
                <w:sz w:val="20"/>
              </w:rPr>
            </w:pPr>
            <w:r w:rsidRPr="002408A9">
              <w:rPr>
                <w:sz w:val="20"/>
              </w:rPr>
              <w:t>Phone line –</w:t>
            </w:r>
          </w:p>
          <w:p w14:paraId="6445DD69" w14:textId="3B2764D9" w:rsidR="00FB44F6" w:rsidRPr="009C3474" w:rsidRDefault="00FB44F6" w:rsidP="00FB44F6">
            <w:pPr>
              <w:spacing w:after="120"/>
              <w:jc w:val="center"/>
              <w:rPr>
                <w:rFonts w:cs="Arial"/>
                <w:color w:val="000000"/>
                <w:sz w:val="20"/>
              </w:rPr>
            </w:pPr>
            <w:r w:rsidRPr="002408A9">
              <w:rPr>
                <w:sz w:val="20"/>
              </w:rPr>
              <w:t>Twitter/Fb –</w:t>
            </w:r>
          </w:p>
        </w:tc>
        <w:tc>
          <w:tcPr>
            <w:tcW w:w="1937" w:type="dxa"/>
            <w:shd w:val="clear" w:color="auto" w:fill="FFFFFF" w:themeFill="background1"/>
            <w:vAlign w:val="center"/>
          </w:tcPr>
          <w:p w14:paraId="3DCE33BC" w14:textId="7154A28F" w:rsidR="00FB44F6" w:rsidRPr="009C3474" w:rsidRDefault="00FB44F6" w:rsidP="00FB44F6">
            <w:pPr>
              <w:spacing w:after="120"/>
              <w:jc w:val="center"/>
              <w:rPr>
                <w:rFonts w:cs="Arial"/>
                <w:color w:val="000000"/>
                <w:sz w:val="20"/>
              </w:rPr>
            </w:pPr>
            <w:r w:rsidRPr="002408A9">
              <w:rPr>
                <w:sz w:val="20"/>
              </w:rPr>
              <w:t>App +</w:t>
            </w:r>
          </w:p>
        </w:tc>
        <w:tc>
          <w:tcPr>
            <w:tcW w:w="1938" w:type="dxa"/>
            <w:shd w:val="clear" w:color="auto" w:fill="auto"/>
            <w:vAlign w:val="center"/>
          </w:tcPr>
          <w:p w14:paraId="13D74D85" w14:textId="77777777" w:rsidR="00FB44F6" w:rsidRPr="002408A9" w:rsidRDefault="00FB44F6" w:rsidP="00FB44F6">
            <w:pPr>
              <w:spacing w:after="0"/>
              <w:jc w:val="center"/>
              <w:rPr>
                <w:sz w:val="20"/>
              </w:rPr>
            </w:pPr>
            <w:r w:rsidRPr="002408A9">
              <w:rPr>
                <w:sz w:val="20"/>
              </w:rPr>
              <w:t>App +</w:t>
            </w:r>
          </w:p>
          <w:p w14:paraId="45C5ACED" w14:textId="77777777" w:rsidR="00FB44F6" w:rsidRPr="002408A9" w:rsidRDefault="00FB44F6" w:rsidP="00FB44F6">
            <w:pPr>
              <w:spacing w:after="0"/>
              <w:jc w:val="center"/>
              <w:rPr>
                <w:sz w:val="20"/>
              </w:rPr>
            </w:pPr>
            <w:r w:rsidRPr="002408A9">
              <w:rPr>
                <w:sz w:val="20"/>
              </w:rPr>
              <w:t>Printed timetable leaflet +</w:t>
            </w:r>
          </w:p>
          <w:p w14:paraId="6D678FEA" w14:textId="4B87D01F" w:rsidR="00FB44F6" w:rsidRPr="009C3474" w:rsidRDefault="00FB44F6" w:rsidP="00FB44F6">
            <w:pPr>
              <w:spacing w:after="120"/>
              <w:jc w:val="center"/>
              <w:rPr>
                <w:rFonts w:cs="Arial"/>
                <w:color w:val="000000"/>
                <w:sz w:val="20"/>
              </w:rPr>
            </w:pPr>
            <w:r w:rsidRPr="002408A9">
              <w:rPr>
                <w:sz w:val="20"/>
              </w:rPr>
              <w:t>GoogleMaps -</w:t>
            </w:r>
          </w:p>
        </w:tc>
      </w:tr>
      <w:tr w:rsidR="00FB44F6" w:rsidRPr="00B84656" w14:paraId="080022A0" w14:textId="77777777" w:rsidTr="00FB44F6">
        <w:trPr>
          <w:jc w:val="center"/>
        </w:trPr>
        <w:tc>
          <w:tcPr>
            <w:tcW w:w="1552" w:type="dxa"/>
            <w:vMerge/>
            <w:shd w:val="clear" w:color="auto" w:fill="FFFFFF" w:themeFill="background1"/>
            <w:vAlign w:val="center"/>
          </w:tcPr>
          <w:p w14:paraId="65A5A64F" w14:textId="77777777" w:rsidR="00FB44F6" w:rsidRPr="009C3474" w:rsidRDefault="00FB44F6" w:rsidP="00FB44F6">
            <w:pPr>
              <w:spacing w:after="120"/>
              <w:jc w:val="center"/>
              <w:rPr>
                <w:rFonts w:cs="Arial"/>
                <w:color w:val="000000"/>
                <w:sz w:val="20"/>
              </w:rPr>
            </w:pPr>
          </w:p>
        </w:tc>
        <w:tc>
          <w:tcPr>
            <w:tcW w:w="1559" w:type="dxa"/>
            <w:shd w:val="clear" w:color="auto" w:fill="FFFFFF" w:themeFill="background1"/>
            <w:vAlign w:val="center"/>
          </w:tcPr>
          <w:p w14:paraId="64F1B9F8" w14:textId="0250BC10" w:rsidR="00FB44F6" w:rsidRPr="009C3474" w:rsidRDefault="00FB44F6" w:rsidP="00FB44F6">
            <w:pPr>
              <w:spacing w:after="120"/>
              <w:jc w:val="center"/>
              <w:rPr>
                <w:rFonts w:cs="Arial"/>
                <w:color w:val="000000"/>
                <w:sz w:val="20"/>
              </w:rPr>
            </w:pPr>
            <w:r w:rsidRPr="002408A9">
              <w:rPr>
                <w:b/>
                <w:sz w:val="20"/>
              </w:rPr>
              <w:t>Changed</w:t>
            </w:r>
            <w:r>
              <w:rPr>
                <w:b/>
                <w:sz w:val="20"/>
              </w:rPr>
              <w:t xml:space="preserve"> or</w:t>
            </w:r>
            <w:r>
              <w:rPr>
                <w:b/>
                <w:sz w:val="20"/>
              </w:rPr>
              <w:br/>
              <w:t>cancelled t</w:t>
            </w:r>
            <w:r w:rsidRPr="002408A9">
              <w:rPr>
                <w:b/>
                <w:sz w:val="20"/>
              </w:rPr>
              <w:t>rip</w:t>
            </w:r>
          </w:p>
        </w:tc>
        <w:tc>
          <w:tcPr>
            <w:tcW w:w="1937" w:type="dxa"/>
            <w:shd w:val="clear" w:color="auto" w:fill="FFFFFF" w:themeFill="background1"/>
            <w:vAlign w:val="center"/>
          </w:tcPr>
          <w:p w14:paraId="1A77E19F" w14:textId="77777777" w:rsidR="00FB44F6" w:rsidRPr="002408A9" w:rsidRDefault="00FB44F6" w:rsidP="00FB44F6">
            <w:pPr>
              <w:spacing w:after="0"/>
              <w:jc w:val="center"/>
              <w:rPr>
                <w:sz w:val="20"/>
              </w:rPr>
            </w:pPr>
            <w:r w:rsidRPr="002408A9">
              <w:rPr>
                <w:sz w:val="20"/>
              </w:rPr>
              <w:t>Operator web +</w:t>
            </w:r>
          </w:p>
          <w:p w14:paraId="67A47976" w14:textId="04174DD5" w:rsidR="00FB44F6" w:rsidRPr="009C3474" w:rsidRDefault="00FB44F6" w:rsidP="00FB44F6">
            <w:pPr>
              <w:spacing w:after="120"/>
              <w:jc w:val="center"/>
              <w:rPr>
                <w:rFonts w:cs="Arial"/>
                <w:color w:val="000000"/>
                <w:sz w:val="20"/>
              </w:rPr>
            </w:pPr>
            <w:r w:rsidRPr="002408A9">
              <w:rPr>
                <w:sz w:val="20"/>
              </w:rPr>
              <w:t>Network map -</w:t>
            </w:r>
          </w:p>
        </w:tc>
        <w:tc>
          <w:tcPr>
            <w:tcW w:w="1937" w:type="dxa"/>
            <w:shd w:val="clear" w:color="auto" w:fill="FFFFFF" w:themeFill="background1"/>
            <w:vAlign w:val="center"/>
          </w:tcPr>
          <w:p w14:paraId="5FF7230C" w14:textId="55F0BA7B" w:rsidR="00FB44F6" w:rsidRPr="009C3474" w:rsidRDefault="00FB44F6" w:rsidP="00FB44F6">
            <w:pPr>
              <w:spacing w:after="120"/>
              <w:jc w:val="center"/>
              <w:rPr>
                <w:rFonts w:cs="Arial"/>
                <w:color w:val="000000"/>
                <w:sz w:val="20"/>
              </w:rPr>
            </w:pPr>
            <w:r w:rsidRPr="002408A9">
              <w:rPr>
                <w:sz w:val="20"/>
              </w:rPr>
              <w:t>App +</w:t>
            </w:r>
          </w:p>
        </w:tc>
        <w:tc>
          <w:tcPr>
            <w:tcW w:w="1938" w:type="dxa"/>
            <w:shd w:val="clear" w:color="auto" w:fill="auto"/>
            <w:vAlign w:val="center"/>
          </w:tcPr>
          <w:p w14:paraId="054A21D2" w14:textId="34480ECD" w:rsidR="00FB44F6" w:rsidRPr="009C3474" w:rsidRDefault="00FB44F6" w:rsidP="00FB44F6">
            <w:pPr>
              <w:spacing w:after="120"/>
              <w:jc w:val="center"/>
              <w:rPr>
                <w:rFonts w:cs="Arial"/>
                <w:color w:val="000000"/>
                <w:sz w:val="20"/>
              </w:rPr>
            </w:pPr>
            <w:r w:rsidRPr="002408A9">
              <w:rPr>
                <w:sz w:val="20"/>
              </w:rPr>
              <w:t>None</w:t>
            </w:r>
          </w:p>
        </w:tc>
      </w:tr>
      <w:tr w:rsidR="009C3474" w:rsidRPr="00B84656" w14:paraId="73D77674" w14:textId="77777777" w:rsidTr="00FB44F6">
        <w:trPr>
          <w:jc w:val="center"/>
        </w:trPr>
        <w:tc>
          <w:tcPr>
            <w:tcW w:w="1552" w:type="dxa"/>
            <w:vMerge w:val="restart"/>
            <w:shd w:val="clear" w:color="auto" w:fill="FFFFFF" w:themeFill="background1"/>
            <w:vAlign w:val="center"/>
          </w:tcPr>
          <w:p w14:paraId="176B6588" w14:textId="548CA45C" w:rsidR="009C3474" w:rsidRPr="009C3474" w:rsidRDefault="009C3474" w:rsidP="009C3474">
            <w:pPr>
              <w:spacing w:after="120"/>
              <w:jc w:val="center"/>
              <w:rPr>
                <w:rFonts w:cs="Arial"/>
                <w:color w:val="000000"/>
                <w:sz w:val="20"/>
              </w:rPr>
            </w:pPr>
            <w:r w:rsidRPr="002408A9">
              <w:rPr>
                <w:b/>
                <w:sz w:val="20"/>
              </w:rPr>
              <w:t>Satisfaction with information sources provided</w:t>
            </w:r>
          </w:p>
        </w:tc>
        <w:tc>
          <w:tcPr>
            <w:tcW w:w="1559" w:type="dxa"/>
            <w:shd w:val="clear" w:color="auto" w:fill="FFFFFF" w:themeFill="background1"/>
            <w:vAlign w:val="center"/>
          </w:tcPr>
          <w:p w14:paraId="2CAA9B42" w14:textId="21A4EFF6" w:rsidR="009C3474" w:rsidRPr="009C3474" w:rsidRDefault="00FB44F6" w:rsidP="009C3474">
            <w:pPr>
              <w:spacing w:after="120"/>
              <w:jc w:val="center"/>
              <w:rPr>
                <w:rFonts w:cs="Arial"/>
                <w:color w:val="000000"/>
                <w:sz w:val="20"/>
              </w:rPr>
            </w:pPr>
            <w:r>
              <w:rPr>
                <w:b/>
                <w:sz w:val="20"/>
              </w:rPr>
              <w:t>Recent or regular t</w:t>
            </w:r>
            <w:r w:rsidR="009C3474" w:rsidRPr="002408A9">
              <w:rPr>
                <w:b/>
                <w:sz w:val="20"/>
              </w:rPr>
              <w:t>rip</w:t>
            </w:r>
          </w:p>
        </w:tc>
        <w:tc>
          <w:tcPr>
            <w:tcW w:w="1937" w:type="dxa"/>
            <w:shd w:val="clear" w:color="auto" w:fill="FFFFFF" w:themeFill="background1"/>
            <w:vAlign w:val="center"/>
          </w:tcPr>
          <w:p w14:paraId="0D119948" w14:textId="77777777" w:rsidR="009C3474" w:rsidRPr="002408A9" w:rsidRDefault="009C3474" w:rsidP="009C3474">
            <w:pPr>
              <w:spacing w:after="0"/>
              <w:jc w:val="center"/>
              <w:rPr>
                <w:sz w:val="20"/>
              </w:rPr>
            </w:pPr>
            <w:r w:rsidRPr="002408A9">
              <w:rPr>
                <w:sz w:val="20"/>
              </w:rPr>
              <w:t>App +</w:t>
            </w:r>
          </w:p>
          <w:p w14:paraId="77321BC5" w14:textId="77777777" w:rsidR="009C3474" w:rsidRPr="002408A9" w:rsidRDefault="009C3474" w:rsidP="009C3474">
            <w:pPr>
              <w:spacing w:after="0"/>
              <w:jc w:val="center"/>
              <w:rPr>
                <w:sz w:val="20"/>
              </w:rPr>
            </w:pPr>
            <w:r w:rsidRPr="002408A9">
              <w:rPr>
                <w:sz w:val="20"/>
              </w:rPr>
              <w:t>Government web +</w:t>
            </w:r>
          </w:p>
          <w:p w14:paraId="586052BF" w14:textId="56ED3DF6" w:rsidR="009C3474" w:rsidRPr="002408A9" w:rsidRDefault="009C3474" w:rsidP="009C3474">
            <w:pPr>
              <w:spacing w:after="0"/>
              <w:jc w:val="center"/>
              <w:rPr>
                <w:sz w:val="20"/>
              </w:rPr>
            </w:pPr>
            <w:r w:rsidRPr="002408A9">
              <w:rPr>
                <w:sz w:val="20"/>
              </w:rPr>
              <w:t>Network map –</w:t>
            </w:r>
          </w:p>
          <w:p w14:paraId="175F3B72" w14:textId="02533EBC" w:rsidR="009C3474" w:rsidRPr="009C3474" w:rsidRDefault="009C3474" w:rsidP="009C3474">
            <w:pPr>
              <w:spacing w:after="120"/>
              <w:jc w:val="center"/>
              <w:rPr>
                <w:rFonts w:cs="Arial"/>
                <w:color w:val="000000"/>
                <w:sz w:val="20"/>
              </w:rPr>
            </w:pPr>
            <w:r w:rsidRPr="002408A9">
              <w:rPr>
                <w:sz w:val="20"/>
              </w:rPr>
              <w:t>Twitter/Fb -</w:t>
            </w:r>
          </w:p>
        </w:tc>
        <w:tc>
          <w:tcPr>
            <w:tcW w:w="1937" w:type="dxa"/>
            <w:shd w:val="clear" w:color="auto" w:fill="FFFFFF" w:themeFill="background1"/>
            <w:vAlign w:val="center"/>
          </w:tcPr>
          <w:p w14:paraId="0F2ED43B" w14:textId="77777777" w:rsidR="009C3474" w:rsidRPr="002408A9" w:rsidRDefault="009C3474" w:rsidP="009C3474">
            <w:pPr>
              <w:spacing w:after="0"/>
              <w:jc w:val="center"/>
              <w:rPr>
                <w:sz w:val="20"/>
              </w:rPr>
            </w:pPr>
            <w:r w:rsidRPr="002408A9">
              <w:rPr>
                <w:sz w:val="20"/>
              </w:rPr>
              <w:t>App +</w:t>
            </w:r>
          </w:p>
          <w:p w14:paraId="0B16AF39" w14:textId="1290A338" w:rsidR="009C3474" w:rsidRPr="009C3474" w:rsidRDefault="009C3474" w:rsidP="009C3474">
            <w:pPr>
              <w:spacing w:after="120"/>
              <w:jc w:val="center"/>
              <w:rPr>
                <w:rFonts w:cs="Arial"/>
                <w:color w:val="000000"/>
                <w:sz w:val="20"/>
              </w:rPr>
            </w:pPr>
            <w:r w:rsidRPr="002408A9">
              <w:rPr>
                <w:sz w:val="20"/>
              </w:rPr>
              <w:t>Government web +</w:t>
            </w:r>
          </w:p>
        </w:tc>
        <w:tc>
          <w:tcPr>
            <w:tcW w:w="1938" w:type="dxa"/>
            <w:shd w:val="clear" w:color="auto" w:fill="auto"/>
            <w:vAlign w:val="center"/>
          </w:tcPr>
          <w:p w14:paraId="4B6CAAA2" w14:textId="77777777" w:rsidR="009C3474" w:rsidRPr="002408A9" w:rsidRDefault="009C3474" w:rsidP="009C3474">
            <w:pPr>
              <w:spacing w:after="0"/>
              <w:jc w:val="center"/>
              <w:rPr>
                <w:sz w:val="20"/>
              </w:rPr>
            </w:pPr>
            <w:r w:rsidRPr="002408A9">
              <w:rPr>
                <w:sz w:val="20"/>
              </w:rPr>
              <w:t>App +</w:t>
            </w:r>
          </w:p>
          <w:p w14:paraId="592176CD" w14:textId="22DAF2BA" w:rsidR="009C3474" w:rsidRPr="009C3474" w:rsidRDefault="009C3474" w:rsidP="009C3474">
            <w:pPr>
              <w:spacing w:after="120"/>
              <w:jc w:val="center"/>
              <w:rPr>
                <w:rFonts w:cs="Arial"/>
                <w:color w:val="000000"/>
                <w:sz w:val="20"/>
              </w:rPr>
            </w:pPr>
            <w:r w:rsidRPr="002408A9">
              <w:rPr>
                <w:sz w:val="20"/>
              </w:rPr>
              <w:t>Printed timetable leaflet +</w:t>
            </w:r>
          </w:p>
        </w:tc>
      </w:tr>
      <w:tr w:rsidR="009C3474" w:rsidRPr="00B84656" w14:paraId="32EC2C45" w14:textId="77777777" w:rsidTr="00FB44F6">
        <w:trPr>
          <w:jc w:val="center"/>
        </w:trPr>
        <w:tc>
          <w:tcPr>
            <w:tcW w:w="1552" w:type="dxa"/>
            <w:vMerge/>
            <w:shd w:val="clear" w:color="auto" w:fill="FFFFFF" w:themeFill="background1"/>
            <w:vAlign w:val="center"/>
          </w:tcPr>
          <w:p w14:paraId="6A80B911" w14:textId="77777777" w:rsidR="009C3474" w:rsidRPr="009C3474" w:rsidRDefault="009C3474" w:rsidP="009C3474">
            <w:pPr>
              <w:spacing w:after="120"/>
              <w:jc w:val="center"/>
              <w:rPr>
                <w:rFonts w:cs="Arial"/>
                <w:color w:val="000000"/>
                <w:sz w:val="20"/>
              </w:rPr>
            </w:pPr>
          </w:p>
        </w:tc>
        <w:tc>
          <w:tcPr>
            <w:tcW w:w="1559" w:type="dxa"/>
            <w:shd w:val="clear" w:color="auto" w:fill="FFFFFF" w:themeFill="background1"/>
            <w:vAlign w:val="center"/>
          </w:tcPr>
          <w:p w14:paraId="7AC3436B" w14:textId="588FF9E4" w:rsidR="009C3474" w:rsidRPr="009C3474" w:rsidRDefault="009C3474" w:rsidP="00FB44F6">
            <w:pPr>
              <w:spacing w:after="120"/>
              <w:jc w:val="center"/>
              <w:rPr>
                <w:rFonts w:cs="Arial"/>
                <w:color w:val="000000"/>
                <w:sz w:val="20"/>
              </w:rPr>
            </w:pPr>
            <w:r w:rsidRPr="002408A9">
              <w:rPr>
                <w:b/>
                <w:sz w:val="20"/>
              </w:rPr>
              <w:t>Changed</w:t>
            </w:r>
            <w:r w:rsidR="00FB44F6">
              <w:rPr>
                <w:b/>
                <w:sz w:val="20"/>
              </w:rPr>
              <w:t xml:space="preserve"> or</w:t>
            </w:r>
            <w:r w:rsidR="00FB44F6">
              <w:rPr>
                <w:b/>
                <w:sz w:val="20"/>
              </w:rPr>
              <w:br/>
              <w:t>cancelled t</w:t>
            </w:r>
            <w:r w:rsidRPr="002408A9">
              <w:rPr>
                <w:b/>
                <w:sz w:val="20"/>
              </w:rPr>
              <w:t>rip</w:t>
            </w:r>
          </w:p>
        </w:tc>
        <w:tc>
          <w:tcPr>
            <w:tcW w:w="1937" w:type="dxa"/>
            <w:shd w:val="clear" w:color="auto" w:fill="FFFFFF" w:themeFill="background1"/>
            <w:vAlign w:val="center"/>
          </w:tcPr>
          <w:p w14:paraId="4E9A6180" w14:textId="77777777" w:rsidR="009C3474" w:rsidRPr="002408A9" w:rsidRDefault="009C3474" w:rsidP="009C3474">
            <w:pPr>
              <w:spacing w:after="0"/>
              <w:jc w:val="center"/>
              <w:rPr>
                <w:sz w:val="20"/>
              </w:rPr>
            </w:pPr>
            <w:r w:rsidRPr="002408A9">
              <w:rPr>
                <w:sz w:val="20"/>
              </w:rPr>
              <w:t>App +</w:t>
            </w:r>
          </w:p>
          <w:p w14:paraId="11E4AAE3" w14:textId="139B55FA" w:rsidR="009C3474" w:rsidRPr="009C3474" w:rsidRDefault="009C3474" w:rsidP="009C3474">
            <w:pPr>
              <w:spacing w:after="120"/>
              <w:jc w:val="center"/>
              <w:rPr>
                <w:rFonts w:cs="Arial"/>
                <w:color w:val="000000"/>
                <w:sz w:val="20"/>
              </w:rPr>
            </w:pPr>
            <w:r w:rsidRPr="002408A9">
              <w:rPr>
                <w:sz w:val="20"/>
              </w:rPr>
              <w:t>Operator web +</w:t>
            </w:r>
          </w:p>
        </w:tc>
        <w:tc>
          <w:tcPr>
            <w:tcW w:w="1937" w:type="dxa"/>
            <w:shd w:val="clear" w:color="auto" w:fill="FFFFFF" w:themeFill="background1"/>
            <w:vAlign w:val="center"/>
          </w:tcPr>
          <w:p w14:paraId="51D24F45" w14:textId="77777777" w:rsidR="009C3474" w:rsidRPr="002408A9" w:rsidRDefault="009C3474" w:rsidP="009C3474">
            <w:pPr>
              <w:spacing w:after="0"/>
              <w:jc w:val="center"/>
              <w:rPr>
                <w:sz w:val="20"/>
              </w:rPr>
            </w:pPr>
            <w:r w:rsidRPr="002408A9">
              <w:rPr>
                <w:sz w:val="20"/>
              </w:rPr>
              <w:t>App +</w:t>
            </w:r>
          </w:p>
          <w:p w14:paraId="0C37DF30" w14:textId="77777777" w:rsidR="009C3474" w:rsidRPr="002408A9" w:rsidRDefault="009C3474" w:rsidP="009C3474">
            <w:pPr>
              <w:spacing w:after="0"/>
              <w:jc w:val="center"/>
              <w:rPr>
                <w:sz w:val="20"/>
              </w:rPr>
            </w:pPr>
            <w:r w:rsidRPr="002408A9">
              <w:rPr>
                <w:sz w:val="20"/>
              </w:rPr>
              <w:t>Operator web +</w:t>
            </w:r>
          </w:p>
          <w:p w14:paraId="5679F519" w14:textId="77777777" w:rsidR="009C3474" w:rsidRPr="002408A9" w:rsidRDefault="009C3474" w:rsidP="009C3474">
            <w:pPr>
              <w:spacing w:after="0"/>
              <w:jc w:val="center"/>
              <w:rPr>
                <w:sz w:val="20"/>
              </w:rPr>
            </w:pPr>
            <w:r w:rsidRPr="002408A9">
              <w:rPr>
                <w:sz w:val="20"/>
              </w:rPr>
              <w:t>Government web +</w:t>
            </w:r>
          </w:p>
          <w:p w14:paraId="1EC820D3" w14:textId="1FBCB6EC" w:rsidR="009C3474" w:rsidRPr="009C3474" w:rsidRDefault="009C3474" w:rsidP="009C3474">
            <w:pPr>
              <w:spacing w:after="120"/>
              <w:jc w:val="center"/>
              <w:rPr>
                <w:rFonts w:cs="Arial"/>
                <w:color w:val="000000"/>
                <w:sz w:val="20"/>
              </w:rPr>
            </w:pPr>
            <w:r w:rsidRPr="002408A9">
              <w:rPr>
                <w:sz w:val="20"/>
              </w:rPr>
              <w:t>Phone line -</w:t>
            </w:r>
          </w:p>
        </w:tc>
        <w:tc>
          <w:tcPr>
            <w:tcW w:w="1938" w:type="dxa"/>
            <w:shd w:val="clear" w:color="auto" w:fill="auto"/>
            <w:vAlign w:val="center"/>
          </w:tcPr>
          <w:p w14:paraId="449E964C" w14:textId="77777777" w:rsidR="009C3474" w:rsidRPr="002408A9" w:rsidRDefault="009C3474" w:rsidP="009C3474">
            <w:pPr>
              <w:spacing w:after="0"/>
              <w:jc w:val="center"/>
              <w:rPr>
                <w:sz w:val="20"/>
              </w:rPr>
            </w:pPr>
            <w:r w:rsidRPr="002408A9">
              <w:rPr>
                <w:sz w:val="20"/>
              </w:rPr>
              <w:t>None</w:t>
            </w:r>
          </w:p>
          <w:p w14:paraId="49829DCA" w14:textId="107CB934" w:rsidR="009C3474" w:rsidRPr="009C3474" w:rsidRDefault="009C3474" w:rsidP="009C3474">
            <w:pPr>
              <w:spacing w:after="120"/>
              <w:jc w:val="center"/>
              <w:rPr>
                <w:rFonts w:cs="Arial"/>
                <w:color w:val="000000"/>
                <w:sz w:val="20"/>
              </w:rPr>
            </w:pPr>
          </w:p>
        </w:tc>
      </w:tr>
    </w:tbl>
    <w:p w14:paraId="4D6EAFCA" w14:textId="41771939" w:rsidR="00DC1CE5" w:rsidRPr="00B4423A" w:rsidRDefault="00FB44F6" w:rsidP="00FB44F6">
      <w:pPr>
        <w:spacing w:after="120"/>
        <w:jc w:val="center"/>
        <w:rPr>
          <w:sz w:val="20"/>
        </w:rPr>
      </w:pPr>
      <w:r>
        <w:rPr>
          <w:sz w:val="20"/>
        </w:rPr>
        <w:t xml:space="preserve">Notes: </w:t>
      </w:r>
      <w:r w:rsidR="000C450F">
        <w:rPr>
          <w:sz w:val="20"/>
        </w:rPr>
        <w:t xml:space="preserve">+ and - </w:t>
      </w:r>
      <w:r w:rsidR="00BC2B6B" w:rsidRPr="00BC2B6B">
        <w:rPr>
          <w:sz w:val="20"/>
        </w:rPr>
        <w:t>sign</w:t>
      </w:r>
      <w:r w:rsidR="00BC2B6B">
        <w:rPr>
          <w:sz w:val="20"/>
        </w:rPr>
        <w:t>s</w:t>
      </w:r>
      <w:r w:rsidR="00BC2B6B" w:rsidRPr="00BC2B6B">
        <w:rPr>
          <w:sz w:val="20"/>
        </w:rPr>
        <w:t xml:space="preserve"> represent </w:t>
      </w:r>
      <w:r w:rsidR="00BC2B6B">
        <w:rPr>
          <w:sz w:val="20"/>
        </w:rPr>
        <w:t xml:space="preserve">the </w:t>
      </w:r>
      <w:r w:rsidR="00BC2B6B" w:rsidRPr="00BC2B6B">
        <w:rPr>
          <w:sz w:val="20"/>
        </w:rPr>
        <w:t xml:space="preserve">positive </w:t>
      </w:r>
      <w:r w:rsidR="000C450F">
        <w:rPr>
          <w:sz w:val="20"/>
        </w:rPr>
        <w:t>and</w:t>
      </w:r>
      <w:r w:rsidR="00BC2B6B" w:rsidRPr="00BC2B6B">
        <w:rPr>
          <w:sz w:val="20"/>
        </w:rPr>
        <w:t xml:space="preserve"> negative influence </w:t>
      </w:r>
      <w:r w:rsidR="00BC2B6B">
        <w:rPr>
          <w:sz w:val="20"/>
        </w:rPr>
        <w:t xml:space="preserve">that the information source had </w:t>
      </w:r>
      <w:r w:rsidR="00B06C81">
        <w:rPr>
          <w:sz w:val="20"/>
        </w:rPr>
        <w:t>on</w:t>
      </w:r>
      <w:r w:rsidR="00BC2B6B" w:rsidRPr="00BC2B6B">
        <w:rPr>
          <w:sz w:val="20"/>
        </w:rPr>
        <w:t xml:space="preserve"> satisfaction.</w:t>
      </w:r>
    </w:p>
    <w:p w14:paraId="7D43A1A9" w14:textId="77777777" w:rsidR="00FB44F6" w:rsidRDefault="00FB44F6">
      <w:pPr>
        <w:spacing w:after="0"/>
        <w:jc w:val="left"/>
      </w:pPr>
      <w:r>
        <w:br w:type="page"/>
      </w:r>
    </w:p>
    <w:p w14:paraId="3BB4D709" w14:textId="0D39CB94" w:rsidR="00C715EE" w:rsidRDefault="00C715EE" w:rsidP="00C715EE">
      <w:pPr>
        <w:spacing w:after="120"/>
      </w:pPr>
      <w:r>
        <w:lastRenderedPageBreak/>
        <w:t xml:space="preserve">Comparing the combined and </w:t>
      </w:r>
      <w:r w:rsidR="00FB44F6">
        <w:t>separate</w:t>
      </w:r>
      <w:r>
        <w:t xml:space="preserve"> results for frequent and infrequent users, it is interesting to note that the printed timetable leaflet never seem to be relevant for frequent users but it did for infrequent users. The opposite was true for operator and government websites, which was sometimes relevant for frequent users but never for infrequent. These results allow us to determine the target users for these information sources.</w:t>
      </w:r>
    </w:p>
    <w:p w14:paraId="6C34A995" w14:textId="0170FE4A" w:rsidR="006412CB" w:rsidRPr="00503860" w:rsidRDefault="00D51D68" w:rsidP="002752AD">
      <w:pPr>
        <w:spacing w:after="120"/>
      </w:pPr>
      <w:r w:rsidRPr="007A4545">
        <w:t xml:space="preserve">In summary, in terms of answering the research gaps, it is clear that overall satisfaction of the public transport trip and overall satisfaction of information for public transport trips </w:t>
      </w:r>
      <w:r w:rsidR="006219B6" w:rsidRPr="007A4545">
        <w:t xml:space="preserve">are </w:t>
      </w:r>
      <w:r w:rsidRPr="007A4545">
        <w:t xml:space="preserve">dependent on the attitude of </w:t>
      </w:r>
      <w:r w:rsidR="00FE6828">
        <w:t xml:space="preserve">the </w:t>
      </w:r>
      <w:r w:rsidRPr="007A4545">
        <w:t>respondent</w:t>
      </w:r>
      <w:r w:rsidR="002752AD" w:rsidRPr="007A4545">
        <w:t xml:space="preserve">. </w:t>
      </w:r>
      <w:r w:rsidRPr="007A4545">
        <w:t xml:space="preserve">Age appears to be a significant factor in influencing the overall satisfaction </w:t>
      </w:r>
      <w:r w:rsidR="006412CB" w:rsidRPr="007A4545">
        <w:t xml:space="preserve">of both dependent variables, and gender only on the satisfaction with information sources provided. A high frequency also influences positively the satisfaction with information sources provided. </w:t>
      </w:r>
      <w:r w:rsidR="007A4545">
        <w:t xml:space="preserve">The apps showed to be one of the most important information sources towards both satisfaction levels for frequent and infrequent users. For the satisfaction on information sources, the websites also showed to be significant for these type of users. </w:t>
      </w:r>
    </w:p>
    <w:p w14:paraId="1E9C8B08" w14:textId="0B3638EB" w:rsidR="00C23B00" w:rsidRPr="00503860" w:rsidRDefault="00F21E32" w:rsidP="002752AD">
      <w:pPr>
        <w:pStyle w:val="SectionHeadingLevel1"/>
        <w:spacing w:after="120"/>
      </w:pPr>
      <w:r>
        <w:t>9.</w:t>
      </w:r>
      <w:r w:rsidR="00C23B00" w:rsidRPr="00503860">
        <w:t xml:space="preserve"> </w:t>
      </w:r>
      <w:r w:rsidR="00C64BE2" w:rsidRPr="00503860">
        <w:t>Conclusions</w:t>
      </w:r>
      <w:r w:rsidR="000D2E16" w:rsidRPr="00503860">
        <w:t xml:space="preserve"> and areas for further research</w:t>
      </w:r>
    </w:p>
    <w:p w14:paraId="6E7BD679" w14:textId="696DF3E7" w:rsidR="001F47E6" w:rsidRPr="00FB44F6" w:rsidRDefault="002C56FC" w:rsidP="00742D7B">
      <w:pPr>
        <w:spacing w:after="120"/>
      </w:pPr>
      <w:r>
        <w:t xml:space="preserve">This research has looked at the relationship between availability and use of information sources and overall satisfaction with information provision and overall satisfaction with public transportation in general. </w:t>
      </w:r>
      <w:r w:rsidR="00742D7B">
        <w:t xml:space="preserve">In particular the </w:t>
      </w:r>
      <w:r w:rsidR="00FE3FE5">
        <w:t>descriptive statistics c</w:t>
      </w:r>
      <w:r w:rsidR="00742D7B">
        <w:t xml:space="preserve">onfirmed that </w:t>
      </w:r>
      <w:r w:rsidR="00742D7B" w:rsidRPr="00503860">
        <w:t>frequent users are both more aware and higher users of apps in the G</w:t>
      </w:r>
      <w:r w:rsidR="00742D7B">
        <w:t xml:space="preserve">reater Sydney Metropolitan area but with Twitter being </w:t>
      </w:r>
      <w:r w:rsidR="00742D7B" w:rsidRPr="00503860">
        <w:t>used by low users of public transport</w:t>
      </w:r>
      <w:r w:rsidR="00FE6828">
        <w:t xml:space="preserve">. </w:t>
      </w:r>
      <w:r w:rsidR="00742D7B">
        <w:t>I</w:t>
      </w:r>
      <w:r w:rsidR="00742D7B" w:rsidRPr="00503860">
        <w:t xml:space="preserve">nfrequent </w:t>
      </w:r>
      <w:r w:rsidR="00FE6828">
        <w:t>and</w:t>
      </w:r>
      <w:r w:rsidR="00FE6828" w:rsidRPr="00503860">
        <w:t xml:space="preserve"> </w:t>
      </w:r>
      <w:r w:rsidR="00742D7B" w:rsidRPr="00503860">
        <w:t xml:space="preserve">regular users are more likely to consult others (word of mouth) </w:t>
      </w:r>
      <w:r w:rsidR="00742D7B">
        <w:t xml:space="preserve">rather than </w:t>
      </w:r>
      <w:r w:rsidR="00742D7B" w:rsidRPr="00FB44F6">
        <w:t>official information sources. Significant differences occur between bus and train users in relation to printed timetables with printed timetables being more used by bus users.</w:t>
      </w:r>
      <w:r w:rsidR="00FE3FE5" w:rsidRPr="00FB44F6">
        <w:t xml:space="preserve"> Users also identified different information needs at different stages of the journey.</w:t>
      </w:r>
    </w:p>
    <w:p w14:paraId="6ED23786" w14:textId="4D6BB4C8" w:rsidR="00FE3FE5" w:rsidRDefault="00FE6828" w:rsidP="001F47E6">
      <w:pPr>
        <w:spacing w:after="120"/>
      </w:pPr>
      <w:r w:rsidRPr="00FB44F6">
        <w:t xml:space="preserve">The </w:t>
      </w:r>
      <w:r w:rsidR="00AE2B37" w:rsidRPr="00FB44F6">
        <w:t xml:space="preserve">modelling </w:t>
      </w:r>
      <w:r w:rsidR="00C715EE" w:rsidRPr="00FB44F6">
        <w:t xml:space="preserve">results </w:t>
      </w:r>
      <w:r w:rsidR="00AE2B37" w:rsidRPr="00FB44F6">
        <w:t>show that there are a few differences between frequent and infrequent users</w:t>
      </w:r>
      <w:r w:rsidR="00C715EE" w:rsidRPr="00FB44F6">
        <w:t>.</w:t>
      </w:r>
      <w:r w:rsidR="00AE2B37" w:rsidRPr="00FB44F6">
        <w:t xml:space="preserve"> </w:t>
      </w:r>
      <w:r w:rsidR="00C715EE" w:rsidRPr="00FB44F6">
        <w:t>The</w:t>
      </w:r>
      <w:r w:rsidR="00AE2B37" w:rsidRPr="00FB44F6">
        <w:t xml:space="preserve"> apps are one of the main information sources that influence </w:t>
      </w:r>
      <w:r w:rsidR="00761A78" w:rsidRPr="00FB44F6">
        <w:t>traveller’s</w:t>
      </w:r>
      <w:r w:rsidR="00AE2B37" w:rsidRPr="00FB44F6">
        <w:t xml:space="preserve"> levels of satisfaction with the public transport trip and also with the information sources provided</w:t>
      </w:r>
      <w:r w:rsidR="00C715EE" w:rsidRPr="00FB44F6">
        <w:t xml:space="preserve">, infrequent users are also influences by printed timetable leaflets and frequent users by the government and </w:t>
      </w:r>
      <w:r w:rsidR="00C715EE" w:rsidRPr="00FB44F6">
        <w:lastRenderedPageBreak/>
        <w:t>operators’ websites</w:t>
      </w:r>
      <w:r w:rsidR="00AE2B37" w:rsidRPr="00FB44F6">
        <w:t xml:space="preserve">. </w:t>
      </w:r>
      <w:r w:rsidR="00761A78" w:rsidRPr="00FB44F6">
        <w:t>The modelling confirmed the role of attitudes in framing the respondent’s identification of their satisfaction with the overall public transport trip and with the information sources provided.</w:t>
      </w:r>
      <w:r w:rsidR="00AE2B37" w:rsidRPr="00FB44F6">
        <w:t xml:space="preserve"> </w:t>
      </w:r>
    </w:p>
    <w:p w14:paraId="0BACCAF3" w14:textId="67D42577" w:rsidR="001F47E6" w:rsidRDefault="00FE3FE5" w:rsidP="001F47E6">
      <w:pPr>
        <w:spacing w:after="120"/>
      </w:pPr>
      <w:r>
        <w:t>Together, the descriptive statistics and the modelling are</w:t>
      </w:r>
      <w:r w:rsidR="001F47E6">
        <w:t xml:space="preserve"> important first step</w:t>
      </w:r>
      <w:r>
        <w:t>s</w:t>
      </w:r>
      <w:r w:rsidR="001F47E6">
        <w:t xml:space="preserve"> towards improving our understand</w:t>
      </w:r>
      <w:r w:rsidR="006219B6">
        <w:t>ing</w:t>
      </w:r>
      <w:r w:rsidR="001F47E6">
        <w:t xml:space="preserve"> of how information availability influences people’s choice of mode of transport and how t</w:t>
      </w:r>
      <w:r w:rsidR="006219B6">
        <w:t>his i</w:t>
      </w:r>
      <w:r w:rsidR="001F47E6">
        <w:t xml:space="preserve">s changing with the changing forms in which travellers can seek information. </w:t>
      </w:r>
      <w:r>
        <w:t>Further research to understand</w:t>
      </w:r>
      <w:r w:rsidR="006219B6">
        <w:t xml:space="preserve"> this in more depth requires </w:t>
      </w:r>
      <w:r>
        <w:t xml:space="preserve">including the views of the non-commuter – a hard to find respondent in Greater Sydney where overall public transport use is in single digits. </w:t>
      </w:r>
      <w:r w:rsidR="001F47E6">
        <w:t>Furthermore, the research here suggests that where variables relating to the quality of information are included in future studies, they should be included in a disaggregate fashion rather than as a single ‘information provision’ variable.</w:t>
      </w:r>
    </w:p>
    <w:p w14:paraId="2F882002" w14:textId="77777777" w:rsidR="00EB6A2E" w:rsidRDefault="002C56FC" w:rsidP="002C56FC">
      <w:pPr>
        <w:spacing w:after="120"/>
      </w:pPr>
      <w:r>
        <w:t>There are several policy implications from this work. Firstly, the research suggests that the type of information preferred by travellers varies by public transport mode and varies by trip se</w:t>
      </w:r>
      <w:r w:rsidR="001F47E6">
        <w:t>gment.</w:t>
      </w:r>
      <w:r w:rsidR="006219B6">
        <w:t xml:space="preserve"> Secondly, the role of attitudes must be a factor in information provision, just as it is with other travel behaviour implementation.</w:t>
      </w:r>
      <w:r w:rsidR="001F47E6">
        <w:t xml:space="preserve"> </w:t>
      </w:r>
    </w:p>
    <w:p w14:paraId="10B6FF8E" w14:textId="77777777" w:rsidR="00FB44F6" w:rsidRDefault="00FB44F6">
      <w:pPr>
        <w:spacing w:after="0"/>
        <w:jc w:val="left"/>
      </w:pPr>
      <w:r>
        <w:br w:type="page"/>
      </w:r>
    </w:p>
    <w:p w14:paraId="1444648B" w14:textId="269DD9BD" w:rsidR="005C2E23" w:rsidRDefault="005C2E23" w:rsidP="002C56FC">
      <w:pPr>
        <w:spacing w:after="120"/>
      </w:pPr>
      <w:r w:rsidRPr="00503860">
        <w:lastRenderedPageBreak/>
        <w:t>Transport for NSW</w:t>
      </w:r>
      <w:r>
        <w:t>’s</w:t>
      </w:r>
      <w:r w:rsidRPr="00503860">
        <w:t xml:space="preserve"> open data </w:t>
      </w:r>
      <w:r>
        <w:t>policy and release of real time information to app developers seems to have been successful</w:t>
      </w:r>
      <w:r w:rsidR="005871E1">
        <w:t xml:space="preserve"> with</w:t>
      </w:r>
      <w:r>
        <w:t xml:space="preserve"> </w:t>
      </w:r>
      <w:r w:rsidR="005871E1" w:rsidRPr="00503860">
        <w:t>th</w:t>
      </w:r>
      <w:r w:rsidR="005871E1">
        <w:t xml:space="preserve">e results shown in </w:t>
      </w:r>
      <w:r w:rsidR="00E27895">
        <w:fldChar w:fldCharType="begin"/>
      </w:r>
      <w:r w:rsidR="00E27895">
        <w:instrText xml:space="preserve"> REF _Ref461700496 \h </w:instrText>
      </w:r>
      <w:r w:rsidR="00E27895">
        <w:fldChar w:fldCharType="separate"/>
      </w:r>
      <w:r w:rsidR="00261069">
        <w:t xml:space="preserve">Table </w:t>
      </w:r>
      <w:r w:rsidR="00261069">
        <w:rPr>
          <w:noProof/>
        </w:rPr>
        <w:t>4</w:t>
      </w:r>
      <w:r w:rsidR="00E27895">
        <w:fldChar w:fldCharType="end"/>
      </w:r>
      <w:r w:rsidR="005871E1">
        <w:t xml:space="preserve"> </w:t>
      </w:r>
      <w:r w:rsidR="00FE6828">
        <w:t xml:space="preserve">suggesting </w:t>
      </w:r>
      <w:r w:rsidR="005871E1">
        <w:t>that this is</w:t>
      </w:r>
      <w:r w:rsidR="005871E1" w:rsidRPr="00503860">
        <w:t xml:space="preserve"> obviously well used by infrequent and regular users</w:t>
      </w:r>
      <w:r w:rsidR="005871E1">
        <w:t>.</w:t>
      </w:r>
      <w:r w:rsidR="005871E1" w:rsidRPr="005871E1">
        <w:t xml:space="preserve"> </w:t>
      </w:r>
      <w:r w:rsidR="00FE6828">
        <w:t>Moreover, this is supported by the modelling where apps have a positive impact on satisfaction</w:t>
      </w:r>
      <w:r w:rsidR="00761A78">
        <w:t>.</w:t>
      </w:r>
      <w:r w:rsidR="00FE6828">
        <w:t xml:space="preserve"> </w:t>
      </w:r>
      <w:r w:rsidR="005871E1">
        <w:t>However, i</w:t>
      </w:r>
      <w:r w:rsidR="005871E1" w:rsidRPr="00503860">
        <w:t xml:space="preserve">ncreasing the use of apps </w:t>
      </w:r>
      <w:r w:rsidR="005871E1">
        <w:t xml:space="preserve">or online travel planners </w:t>
      </w:r>
      <w:r w:rsidR="005871E1" w:rsidRPr="00503860">
        <w:t>by low users perhaps should be a strategy of transport planning as this is a convenient way of targeting information where it is needed most.</w:t>
      </w:r>
      <w:r w:rsidR="005871E1">
        <w:t xml:space="preserve"> The large proportion of people with access to smart phones and/or online travel planners and the uptake of apps and online travel planners suggest that there is a case for the continued phase out of printed timetables. However, on equity grounds</w:t>
      </w:r>
      <w:r w:rsidR="00761A78">
        <w:t xml:space="preserve">, </w:t>
      </w:r>
      <w:r w:rsidR="005871E1">
        <w:t>provision should still be made for those people without smart phones.</w:t>
      </w:r>
    </w:p>
    <w:p w14:paraId="4886AE84" w14:textId="71E1DC10" w:rsidR="00786877" w:rsidRDefault="00192486" w:rsidP="00192486">
      <w:pPr>
        <w:spacing w:after="120"/>
      </w:pPr>
      <w:r>
        <w:t>Finally, it is suggested that this research should be revisited in the future as the current changes information provision and usage play out over time.</w:t>
      </w:r>
    </w:p>
    <w:p w14:paraId="51CB3BA4" w14:textId="3A3247CB" w:rsidR="00B72326" w:rsidRPr="00503860" w:rsidRDefault="00F21E32" w:rsidP="002752AD">
      <w:pPr>
        <w:pStyle w:val="SectionHeadingLevel1"/>
        <w:spacing w:after="120"/>
      </w:pPr>
      <w:r>
        <w:t>10.</w:t>
      </w:r>
      <w:r w:rsidR="00913882" w:rsidRPr="00503860">
        <w:t xml:space="preserve"> </w:t>
      </w:r>
      <w:r w:rsidR="004F31C9" w:rsidRPr="00503860">
        <w:t>References</w:t>
      </w:r>
    </w:p>
    <w:p w14:paraId="733C048E" w14:textId="77777777" w:rsidR="00786877" w:rsidRDefault="00786877" w:rsidP="00786877">
      <w:pPr>
        <w:spacing w:after="120"/>
        <w:jc w:val="left"/>
      </w:pPr>
      <w:r>
        <w:t>Aditjandra, P.T., Cao, X., Mulley, C., 2016. Exploring changes in public transport use and walking following residential relocation: A British case study. The Journal of transport and Land Use 9, 1-19</w:t>
      </w:r>
    </w:p>
    <w:p w14:paraId="6087BF9C" w14:textId="77777777" w:rsidR="00786877" w:rsidRDefault="00786877" w:rsidP="00786877">
      <w:pPr>
        <w:spacing w:after="120"/>
        <w:jc w:val="left"/>
      </w:pPr>
      <w:r>
        <w:t>Australian Bureau of Statistics (ABS), 2013(2). 2011 Census community profiles. &lt; http://www.censusdata.abs.gov.au/census_services/getproduct/census/2011/communityprofile/1GSYD&gt;.</w:t>
      </w:r>
    </w:p>
    <w:p w14:paraId="52CE9F9C" w14:textId="77777777" w:rsidR="00786877" w:rsidRDefault="00786877" w:rsidP="00786877">
      <w:pPr>
        <w:spacing w:after="120"/>
        <w:jc w:val="left"/>
      </w:pPr>
      <w:r>
        <w:t>Australian Bureau of Statistics (ABS), 2013. 2011 census quick stats. &lt;http://www.abs.gov.au/websitedbs/censushome.nsf/home/Census ?&gt;.</w:t>
      </w:r>
    </w:p>
    <w:p w14:paraId="5BCDF8A4" w14:textId="77777777" w:rsidR="00786877" w:rsidRDefault="00786877" w:rsidP="00786877">
      <w:pPr>
        <w:spacing w:after="120"/>
        <w:jc w:val="left"/>
      </w:pPr>
      <w:r>
        <w:t>Australian Bureau of Statistics (ABS), 2016. Regional Population Growth, Australia, 2014-15 (3218.0). Australian Bureau of Statistics, Canberra.</w:t>
      </w:r>
    </w:p>
    <w:p w14:paraId="07C884AC" w14:textId="77777777" w:rsidR="00786877" w:rsidRDefault="00786877" w:rsidP="00786877">
      <w:pPr>
        <w:spacing w:after="120"/>
        <w:jc w:val="left"/>
      </w:pPr>
      <w:r>
        <w:lastRenderedPageBreak/>
        <w:t>Australian Government, 2014. BITRE information sheet 60: Long term trends in urban public transport. Australian Government Department of Infrastructure and Regional Development, Bureau of Infrastructure, Transport and Regional Economics (BITRE), Canberra &lt; http://bitre.gov.au/publications/2014/files/is_060.pdf&gt;.</w:t>
      </w:r>
    </w:p>
    <w:p w14:paraId="32966CD6" w14:textId="77777777" w:rsidR="00786877" w:rsidRDefault="00786877" w:rsidP="00786877">
      <w:pPr>
        <w:spacing w:after="120"/>
        <w:jc w:val="left"/>
      </w:pPr>
      <w:r>
        <w:t>Bray, D.J., Taylor, M.A.P., Scrafton, D., 2011. Transport policy in Australia-Evolution, learning and policy transfer. Transp. Policy 18, 522–532. doi:10.1016/j.tranpol.2010.10.005</w:t>
      </w:r>
    </w:p>
    <w:p w14:paraId="4FDA29FA" w14:textId="77777777" w:rsidR="00786877" w:rsidRDefault="00786877" w:rsidP="00786877">
      <w:pPr>
        <w:spacing w:after="120"/>
        <w:jc w:val="left"/>
      </w:pPr>
      <w:r>
        <w:t>Cooper, T., Love, T. and Donovan, E. 2007, Research into integrated crime prevention strategies  for rail station environs, report to Office of Crime Prevention, Perth, Western Australia, viewed 11 September, &lt;http://www.crimeprevention.wa.gov.au/uploads/file/Research%20and%20development%20publications/research_into_integrated_crime%C2%AD_prevention_rail_stations.pdf&gt;.</w:t>
      </w:r>
    </w:p>
    <w:p w14:paraId="7F894CA9" w14:textId="77777777" w:rsidR="00786877" w:rsidRDefault="00786877" w:rsidP="00786877">
      <w:pPr>
        <w:spacing w:after="120"/>
        <w:jc w:val="left"/>
      </w:pPr>
      <w:r>
        <w:t>Currie, G. and Wallis, I. 2008, ‘Effective ways to grow urban bus markets: A synthesis of evidence’, Journal of Transport Geography, vol. 16, no. 6, pp. 419-29.</w:t>
      </w:r>
    </w:p>
    <w:p w14:paraId="514EDE5D" w14:textId="77777777" w:rsidR="00786877" w:rsidRDefault="00786877" w:rsidP="00786877">
      <w:pPr>
        <w:spacing w:after="120"/>
        <w:jc w:val="left"/>
      </w:pPr>
      <w:r>
        <w:t>Dziekan, K., Kottenhoff, K., 2007. Dynamic at-stop real-time information displays for public transport: effects on customers. Transp. Res. Part A Policy Pract. 41, 489–501. doi:10.1016/j.tra.2006.11.006</w:t>
      </w:r>
    </w:p>
    <w:p w14:paraId="59B57013" w14:textId="77777777" w:rsidR="00786877" w:rsidRDefault="00786877" w:rsidP="00786877">
      <w:pPr>
        <w:spacing w:after="120"/>
        <w:jc w:val="left"/>
      </w:pPr>
      <w:r>
        <w:t>Eboli, L., Mazzulla, G., 2011. A methodology for evaluating transit service quality based on subjective and objective measures from the passenger’s point of view. Transp. Policy 18, 172–181. doi:10.1016/j.tranpol.2010.07.007</w:t>
      </w:r>
    </w:p>
    <w:p w14:paraId="20995E06" w14:textId="77777777" w:rsidR="00786877" w:rsidRDefault="00786877" w:rsidP="00786877">
      <w:pPr>
        <w:spacing w:after="120"/>
        <w:jc w:val="left"/>
      </w:pPr>
      <w:r>
        <w:t>Ferris, B., Watkins, K., Borning, A., 2010. OneBusAway: results from providing real-time arrival information for public transit. Proc. SIGCHI Conf. Hum. Comput. Interact. 1807–1816. doi:10.1145/1753326.1753597</w:t>
      </w:r>
    </w:p>
    <w:p w14:paraId="36B8CCD8" w14:textId="77777777" w:rsidR="00786877" w:rsidRDefault="00786877" w:rsidP="00786877">
      <w:pPr>
        <w:spacing w:after="120"/>
        <w:jc w:val="left"/>
      </w:pPr>
      <w:r>
        <w:t>Field, A.P., 2005. Discovering statistics using SPSS, 2nd Editio. ed. London: Sage.</w:t>
      </w:r>
    </w:p>
    <w:p w14:paraId="6A974AF1" w14:textId="77777777" w:rsidR="00786877" w:rsidRDefault="00786877" w:rsidP="00786877">
      <w:pPr>
        <w:spacing w:after="120"/>
        <w:jc w:val="left"/>
      </w:pPr>
      <w:r>
        <w:t>Graham, P. and Mulley, C. 2012, ‘Public transport pre-pay tickets: understanding passenger choice for different products’, Transport Policy, vol.19, no. 1, pp. 69-75.</w:t>
      </w:r>
    </w:p>
    <w:p w14:paraId="4922DC89" w14:textId="77777777" w:rsidR="00786877" w:rsidRDefault="00786877" w:rsidP="00786877">
      <w:pPr>
        <w:spacing w:after="120"/>
        <w:jc w:val="left"/>
      </w:pPr>
      <w:r>
        <w:lastRenderedPageBreak/>
        <w:t>Grotenhuis, J.W., Wiegmans, B.W., Rietveld, P., 2007. The desired quality of integrated multimodal travel information in public transport: Customer needs for time and effort savings. Transp. Policy 14, 27–38. doi:10.1016/j.tranpol.2006.07.001</w:t>
      </w:r>
    </w:p>
    <w:p w14:paraId="59735D91" w14:textId="77777777" w:rsidR="00786877" w:rsidRDefault="00786877" w:rsidP="00786877">
      <w:pPr>
        <w:spacing w:after="120"/>
        <w:jc w:val="left"/>
      </w:pPr>
      <w:r>
        <w:t>Guo, Z., 2011. Mind the map! The impact of transit maps on path choice in public transit. Transp. Res. Part A Policy Pract. 45, 625–639. doi:10.1016/j.tra.2011.04.001</w:t>
      </w:r>
    </w:p>
    <w:p w14:paraId="39D96FCC" w14:textId="77777777" w:rsidR="00786877" w:rsidRDefault="00786877" w:rsidP="00786877">
      <w:pPr>
        <w:spacing w:after="120"/>
        <w:jc w:val="left"/>
      </w:pPr>
      <w:r>
        <w:t>Guo, Z., Wilson, N.H.M. and Rahbee, A. 2007, ‘Impact of weather on transit ridership in Chicago, Illinois’, Transportation Research Record, vol. 2034, no. 1, pp. 3-10.</w:t>
      </w:r>
    </w:p>
    <w:p w14:paraId="65A2C311" w14:textId="77777777" w:rsidR="00786877" w:rsidRDefault="00786877" w:rsidP="00786877">
      <w:pPr>
        <w:spacing w:after="120"/>
        <w:jc w:val="left"/>
      </w:pPr>
      <w:r>
        <w:t>Hensher D.A. 2011 'Valuation of Travel Time Savings' in Handbook in Transport Economics, ed. André de Palma, Robin Lindsey, Emile Quinet, Roger Vickerman , Edward Elgar Publisher, London, United Kingdom, pp. 135-59</w:t>
      </w:r>
    </w:p>
    <w:p w14:paraId="30225AD6" w14:textId="77777777" w:rsidR="00786877" w:rsidRDefault="00786877" w:rsidP="00786877">
      <w:pPr>
        <w:spacing w:after="120"/>
        <w:jc w:val="left"/>
      </w:pPr>
      <w:r>
        <w:t>Hensher, D.A., Mulley, C., Yahya, N., 2010. Passenger experience with quality-enhanced bus service: The tyne and wear “superoute” services. Transportation (Amst). 37, 239–256. doi:10.1007/s11116-009-9240-x</w:t>
      </w:r>
    </w:p>
    <w:p w14:paraId="3103A0A8" w14:textId="77777777" w:rsidR="00786877" w:rsidRDefault="00786877" w:rsidP="00786877">
      <w:pPr>
        <w:spacing w:after="120"/>
        <w:jc w:val="left"/>
      </w:pPr>
      <w:r>
        <w:t>Hensher, D.A., Stopher, P., Bullock, P., 2003. Service quality - developing a service quality index in the provision of commercial bus contracts. Transp. Res. Part A Policy Pract. 37, 499–517. doi:10.1016/S0965-8564(02)00075-7</w:t>
      </w:r>
    </w:p>
    <w:p w14:paraId="7337097F" w14:textId="77777777" w:rsidR="00786877" w:rsidRDefault="00786877" w:rsidP="00786877">
      <w:pPr>
        <w:spacing w:after="120"/>
        <w:jc w:val="left"/>
      </w:pPr>
      <w:r>
        <w:t>Hickman, M.D., Wilson, N.H.M., 1995. Passenger travel time and path choice implications of real-time transit information. Transp. Res. Part C 3, 211–226. doi:10.1016/0968-090X(95)00007-6</w:t>
      </w:r>
    </w:p>
    <w:p w14:paraId="21743D62" w14:textId="77777777" w:rsidR="00786877" w:rsidRDefault="00786877" w:rsidP="00786877">
      <w:pPr>
        <w:spacing w:after="120"/>
        <w:jc w:val="left"/>
      </w:pPr>
      <w:r>
        <w:t>Horold, S., Mayas, C., Kr, H., 2015. Towards Paperless Mobility Information in Public Transport, Lecture Notes in Computer Science. Springer International Publishing, Cham. doi:10.1007/978-3-319-20901-2</w:t>
      </w:r>
    </w:p>
    <w:p w14:paraId="03638FFA" w14:textId="77777777" w:rsidR="00786877" w:rsidRDefault="00786877" w:rsidP="00786877">
      <w:pPr>
        <w:spacing w:after="120"/>
        <w:jc w:val="left"/>
      </w:pPr>
      <w:r>
        <w:t>Khattak, A.J., Yim, Y., Prokopy, L.S., 2003. Willingness to pay for travel information. Transp. Res. Part C Emerg. Technol. 11, 137–159. doi:10.1016/S0968-090X(03)00005-6</w:t>
      </w:r>
    </w:p>
    <w:p w14:paraId="1D972637" w14:textId="77777777" w:rsidR="00786877" w:rsidRDefault="00786877" w:rsidP="00786877">
      <w:pPr>
        <w:spacing w:after="120"/>
        <w:jc w:val="left"/>
      </w:pPr>
      <w:r>
        <w:lastRenderedPageBreak/>
        <w:t>Lai, W.T., Chen, C.F., 2011. Behavioral intentions of public transit passengers-The roles of service quality, perceived value, satisfaction and involvement. Transp. Policy 18, 318–325. doi:10.1016/j.tranpol.2010.09.003</w:t>
      </w:r>
    </w:p>
    <w:p w14:paraId="4AA1CEE4" w14:textId="77777777" w:rsidR="00786877" w:rsidRDefault="00786877" w:rsidP="00786877">
      <w:pPr>
        <w:spacing w:after="120"/>
        <w:jc w:val="left"/>
      </w:pPr>
      <w:r>
        <w:t>Litman, T. 2014, Valuing transit service quality improvements: Considering comfort and convenience in transport project evaluation, Victoria Transport Policy Institute, viewed 11 September, &lt;http://www.vtpi.org/traveltime.pdf&gt;.</w:t>
      </w:r>
    </w:p>
    <w:p w14:paraId="3C8AE289" w14:textId="77777777" w:rsidR="00786877" w:rsidRDefault="00786877" w:rsidP="00786877">
      <w:pPr>
        <w:spacing w:after="120"/>
        <w:jc w:val="left"/>
      </w:pPr>
      <w:r>
        <w:t>Mckelvey, R.D., Zavoina, W., 1975. A statistical model for the analysis of ordinal level, dependent variables. J. Math. Sociol. 4, 103–120. doi:10.1080/0022250X.1975.9989847</w:t>
      </w:r>
    </w:p>
    <w:p w14:paraId="37217637" w14:textId="77777777" w:rsidR="00786877" w:rsidRDefault="00786877" w:rsidP="00786877">
      <w:pPr>
        <w:spacing w:after="120"/>
        <w:jc w:val="left"/>
      </w:pPr>
      <w:r>
        <w:t>Molin, E.J.E., Timmermans, H.J.P., 2006. Traveler expectations and willingness-to-pay for Web-enabled public transport information services. Transp. Res. Part C Emerg. Technol. 14, 57–67. doi:10.1016/j.trc.2006.05.003</w:t>
      </w:r>
    </w:p>
    <w:p w14:paraId="19C0EAA8" w14:textId="77777777" w:rsidR="00786877" w:rsidRDefault="00786877" w:rsidP="00786877">
      <w:pPr>
        <w:spacing w:after="120"/>
        <w:jc w:val="left"/>
      </w:pPr>
      <w:r>
        <w:t>Mulley, C., Hensher, D.A. and Rose, J.M. 2014, ‘Do preferences for BRT and LRT vary across geographical jurisdictions? A comparative assessment of six Australian capital cities’, Case Studies on Transport Policy, vol.2, no. 1, pp. 1-9.</w:t>
      </w:r>
    </w:p>
    <w:p w14:paraId="18F6FE3C" w14:textId="77777777" w:rsidR="00786877" w:rsidRDefault="00786877" w:rsidP="00786877">
      <w:pPr>
        <w:spacing w:after="120"/>
        <w:jc w:val="left"/>
      </w:pPr>
      <w:r>
        <w:t>Nathanail, E., 2008. Measuring the quality of service for passengers on the hellenic railways. Transp. Res. Part A Policy Pract. 42, 48–66. doi:10.1016/j.tra.2007.06.006</w:t>
      </w:r>
    </w:p>
    <w:p w14:paraId="5683F70C" w14:textId="77777777" w:rsidR="00786877" w:rsidRDefault="00786877" w:rsidP="00786877">
      <w:pPr>
        <w:spacing w:after="120"/>
        <w:jc w:val="left"/>
      </w:pPr>
      <w:r>
        <w:t>Nellthorp, J. and Jopson, A. 2004, New horizons research into citizens’ understanding of journey quality: Implications for appraisal, report to Department for Transport, London, viewed 11 September, &lt;http://www.dft.gov.uk/rmd/project.asp?intProjectID=11040&gt;.</w:t>
      </w:r>
    </w:p>
    <w:p w14:paraId="1FA96A7E" w14:textId="77777777" w:rsidR="00786877" w:rsidRDefault="00786877" w:rsidP="00786877">
      <w:pPr>
        <w:spacing w:after="120"/>
        <w:jc w:val="left"/>
      </w:pPr>
      <w:r>
        <w:t>NSW, T. for, 2013. Principles and Guidelines for Economic Appraisal of Transport Investment and Initiatives. doi:10.1017/CBO9781107415324.004</w:t>
      </w:r>
    </w:p>
    <w:p w14:paraId="4167232A" w14:textId="77777777" w:rsidR="00786877" w:rsidRDefault="00786877" w:rsidP="00786877">
      <w:pPr>
        <w:spacing w:after="120"/>
        <w:jc w:val="left"/>
      </w:pPr>
      <w:r>
        <w:t>Paulley, N., Balcombe, R., Mackett, R., Titheridge, H., Preston, J., Wardman, M., Shires, J., White, P., 2006. The demand for public transport: The effects of fares, quality of service, income and car ownership. Transp. Policy 13, 295–306. doi:10.1016/j.tranpol.2005.12.004</w:t>
      </w:r>
    </w:p>
    <w:p w14:paraId="2CBCCF5C" w14:textId="77777777" w:rsidR="00786877" w:rsidRDefault="00786877" w:rsidP="00786877">
      <w:pPr>
        <w:spacing w:after="120"/>
        <w:jc w:val="left"/>
      </w:pPr>
      <w:r>
        <w:lastRenderedPageBreak/>
        <w:t>Politis, I., Papaioannou, P., Basbas, S., Dimitriadis, N., 2010. Evaluation of a bus passenger information system from the users’ point of view in the city of Thessaloniki, Greece. Res. Transp. Econ. 29, 249–255. doi:10.1016/j.retrec.2010.07.031</w:t>
      </w:r>
    </w:p>
    <w:p w14:paraId="626BD2BD" w14:textId="77777777" w:rsidR="00786877" w:rsidRDefault="00786877" w:rsidP="00786877">
      <w:pPr>
        <w:spacing w:after="120"/>
        <w:jc w:val="left"/>
      </w:pPr>
      <w:r>
        <w:t>Poushter, J. 2016, Smartphone ownership and internet usage continues to climb in emerging economies, Pew Global Research Center, 22 February 2016, viewed 13 September 2016, &lt; http://www.pewglobal.org/2016/02/22/smartphone-ownership-and-internet-usage-continues-to-climb-in-emerging-economies/&gt;.</w:t>
      </w:r>
    </w:p>
    <w:p w14:paraId="5D808017" w14:textId="77777777" w:rsidR="00786877" w:rsidRDefault="00786877" w:rsidP="00786877">
      <w:pPr>
        <w:spacing w:after="120"/>
        <w:jc w:val="left"/>
      </w:pPr>
      <w:r>
        <w:t>Raimond, T. and Milthorpe, F. 2010, ‘Why are young people driving less? Trends in licence-holding and travel behaviour’, paper presented at the Australasian Transport Research Forum 2010, 29 September – 1 October 2010, Canberra, Australia.</w:t>
      </w:r>
    </w:p>
    <w:p w14:paraId="25BECD9F" w14:textId="77777777" w:rsidR="00786877" w:rsidRDefault="00786877" w:rsidP="00786877">
      <w:pPr>
        <w:spacing w:after="120"/>
        <w:jc w:val="left"/>
      </w:pPr>
      <w:r>
        <w:t>Streeting, M. and Barlow, R. 2007, ‘Understanding key drivers of public transport patronage growth: Recent South East Queensland experience’, paper presented at the 10th International Conference on Competition and Land Passenger Transport, 12–17 August 2007, Hamilton Island, Australia.</w:t>
      </w:r>
    </w:p>
    <w:p w14:paraId="23E30961" w14:textId="77777777" w:rsidR="00786877" w:rsidRDefault="00786877" w:rsidP="00786877">
      <w:pPr>
        <w:spacing w:after="120"/>
        <w:jc w:val="left"/>
      </w:pPr>
      <w:r>
        <w:t>Tyrinopoulos, Y., Antoniou, C., 2008. Public transit user satisfaction: Variability and policy implications. Transp. Policy 15, 260–272. doi:10.1016/j.tranpol.2008.06.002</w:t>
      </w:r>
    </w:p>
    <w:p w14:paraId="57EBA60E" w14:textId="77777777" w:rsidR="00786877" w:rsidRDefault="00786877" w:rsidP="00786877">
      <w:pPr>
        <w:spacing w:after="120"/>
        <w:jc w:val="left"/>
      </w:pPr>
      <w:r>
        <w:t>Wardman, M. and Hine, J. 2000, ‘Costs of interchange: A review of the literature’, Working Paper, Institute for Transport Studies, University of Leeds , Leeds, UK.</w:t>
      </w:r>
    </w:p>
    <w:p w14:paraId="064E3C6F" w14:textId="77777777" w:rsidR="00786877" w:rsidRDefault="00786877" w:rsidP="00786877">
      <w:pPr>
        <w:spacing w:after="120"/>
        <w:jc w:val="left"/>
      </w:pPr>
      <w:r>
        <w:t>Wardman, M. and Whelan, G. 2011, ‘Twenty years of rail crowding valuation studies: Evidence and lessons from British experience’, Transport Reviews, vol. 31, no. 3, pp. 379-398.</w:t>
      </w:r>
    </w:p>
    <w:p w14:paraId="59693897" w14:textId="02711D88" w:rsidR="00C314A2" w:rsidRDefault="00786877" w:rsidP="00786877">
      <w:pPr>
        <w:spacing w:after="120"/>
        <w:jc w:val="left"/>
      </w:pPr>
      <w:r>
        <w:t>Watkins, K.E., Ferris, B., Borning, A., Rutherford, G.S., Layton, D., 2011. Where Is My Bus? Impact of mobile real-time information on the perceived and actual wait time of transit riders. Transp. Res. Part A Policy Pract. 45, 839–848. doi:10.1016/j.tra.2011.06.010</w:t>
      </w:r>
    </w:p>
    <w:sectPr w:rsidR="00C314A2" w:rsidSect="00F00241">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C9C5B" w14:textId="77777777" w:rsidR="00907557" w:rsidRDefault="00907557" w:rsidP="00E84667">
      <w:r>
        <w:separator/>
      </w:r>
    </w:p>
  </w:endnote>
  <w:endnote w:type="continuationSeparator" w:id="0">
    <w:p w14:paraId="388F8E0E" w14:textId="77777777" w:rsidR="00907557" w:rsidRDefault="00907557" w:rsidP="00E8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00EAA" w14:textId="77777777" w:rsidR="00B84F60" w:rsidRPr="00B22B24" w:rsidRDefault="00B84F60" w:rsidP="00E84667">
    <w:pPr>
      <w:pStyle w:val="Footer"/>
    </w:pPr>
    <w:r>
      <w:fldChar w:fldCharType="begin"/>
    </w:r>
    <w:r>
      <w:instrText xml:space="preserve"> PAGE   \* MERGEFORMAT </w:instrText>
    </w:r>
    <w:r>
      <w:fldChar w:fldCharType="separate"/>
    </w:r>
    <w:r w:rsidR="00FA0377">
      <w:rPr>
        <w:noProof/>
      </w:rPr>
      <w:t>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4CB5E" w14:textId="77777777" w:rsidR="00B84F60" w:rsidRDefault="00B84F60" w:rsidP="00E84667">
    <w:pPr>
      <w:pStyle w:val="Footer"/>
    </w:pPr>
    <w:r>
      <w:fldChar w:fldCharType="begin"/>
    </w:r>
    <w:r>
      <w:instrText xml:space="preserve"> PAGE   \* MERGEFORMAT </w:instrText>
    </w:r>
    <w:r>
      <w:fldChar w:fldCharType="separate"/>
    </w:r>
    <w:r w:rsidR="00FA0377">
      <w:rPr>
        <w:noProof/>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83763" w14:textId="77777777" w:rsidR="00B84F60" w:rsidRDefault="00B84F60" w:rsidP="00E84667">
    <w:pPr>
      <w:pStyle w:val="Footer"/>
    </w:pPr>
    <w:r>
      <w:fldChar w:fldCharType="begin"/>
    </w:r>
    <w:r>
      <w:instrText xml:space="preserve"> PAGE   \* MERGEFORMAT </w:instrText>
    </w:r>
    <w:r>
      <w:fldChar w:fldCharType="separate"/>
    </w:r>
    <w:r w:rsidR="00FA03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61673" w14:textId="77777777" w:rsidR="00907557" w:rsidRDefault="00907557" w:rsidP="00E84667">
      <w:r>
        <w:separator/>
      </w:r>
    </w:p>
  </w:footnote>
  <w:footnote w:type="continuationSeparator" w:id="0">
    <w:p w14:paraId="4930B3E4" w14:textId="77777777" w:rsidR="00907557" w:rsidRDefault="00907557" w:rsidP="00E84667">
      <w:r>
        <w:continuationSeparator/>
      </w:r>
    </w:p>
  </w:footnote>
  <w:footnote w:id="1">
    <w:p w14:paraId="07867669" w14:textId="77777777" w:rsidR="00B84F60" w:rsidRDefault="00B84F60" w:rsidP="00E84667">
      <w:pPr>
        <w:pStyle w:val="FootnoteText"/>
      </w:pPr>
      <w:r>
        <w:rPr>
          <w:rStyle w:val="FootnoteReference"/>
        </w:rPr>
        <w:footnoteRef/>
      </w:r>
      <w:r>
        <w:t xml:space="preserve"> They assume that public transport information systems are of most interest to travellers who are not very familiar with the network.</w:t>
      </w:r>
    </w:p>
  </w:footnote>
  <w:footnote w:id="2">
    <w:p w14:paraId="0741A0DE" w14:textId="35ACAE8F" w:rsidR="00B84F60" w:rsidRDefault="00B84F60" w:rsidP="00D92467">
      <w:pPr>
        <w:pStyle w:val="FootnoteText"/>
        <w:jc w:val="left"/>
      </w:pPr>
      <w:r>
        <w:rPr>
          <w:rStyle w:val="FootnoteReference"/>
        </w:rPr>
        <w:footnoteRef/>
      </w:r>
      <w:r>
        <w:t xml:space="preserve"> </w:t>
      </w:r>
      <w:r w:rsidRPr="002752AD">
        <w:t xml:space="preserve">GMI provide statistics as to their panel comparison with census information at </w:t>
      </w:r>
      <w:hyperlink r:id="rId1" w:history="1">
        <w:r w:rsidRPr="00360143">
          <w:rPr>
            <w:rStyle w:val="Hyperlink"/>
          </w:rPr>
          <w:t>http://www.lightspeedgmi.com/wp-content/uploads/2015/01/LightspeedGMI_PanelBook_2015_online.pdf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20E8C" w14:textId="77777777" w:rsidR="00B84F60" w:rsidRDefault="00B84F60" w:rsidP="00E84667">
    <w:pPr>
      <w:pStyle w:val="Headerstyle"/>
    </w:pPr>
    <w:r w:rsidRPr="00F5019A">
      <w:t>ATRF 201</w:t>
    </w:r>
    <w:r>
      <w:t>6</w:t>
    </w:r>
    <w:r w:rsidRPr="00F5019A">
      <w:t xml:space="preserve"> Proceedings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3E1BA" w14:textId="274207DE" w:rsidR="00B84F60" w:rsidRPr="00727E34" w:rsidRDefault="00B84F60" w:rsidP="00E84667">
    <w:pPr>
      <w:pStyle w:val="Headerstyle"/>
    </w:pPr>
    <w:r>
      <w:t>Information for travelling: Awareness and usage of the various sources of information available to the public transport users in NSW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F986F" w14:textId="77777777" w:rsidR="00B84F60" w:rsidRPr="00F5019A" w:rsidRDefault="00B84F60" w:rsidP="00E84667">
    <w:pPr>
      <w:pStyle w:val="Headerstyle"/>
    </w:pPr>
    <w:r w:rsidRPr="00F5019A">
      <w:t>Australasian Transport Research Forum 201</w:t>
    </w:r>
    <w:r>
      <w:t>6</w:t>
    </w:r>
    <w:r w:rsidRPr="00F5019A">
      <w:t xml:space="preserve"> Proceedings</w:t>
    </w:r>
  </w:p>
  <w:p w14:paraId="4F67CE63" w14:textId="77777777" w:rsidR="00B84F60" w:rsidRPr="00F5019A" w:rsidRDefault="00B84F60" w:rsidP="00E84667">
    <w:pPr>
      <w:pStyle w:val="Headerstyle"/>
    </w:pPr>
    <w:r>
      <w:t>16 – 18 November 2016</w:t>
    </w:r>
    <w:r w:rsidRPr="00F5019A">
      <w:t xml:space="preserve">, </w:t>
    </w:r>
    <w:r>
      <w:t>Melbourne</w:t>
    </w:r>
    <w:r w:rsidRPr="00F5019A">
      <w:t>, Australia</w:t>
    </w:r>
  </w:p>
  <w:p w14:paraId="5C6593AA" w14:textId="77777777" w:rsidR="00B84F60" w:rsidRDefault="00B84F60" w:rsidP="00E84667">
    <w:pPr>
      <w:pStyle w:val="Headerstyle"/>
    </w:pPr>
    <w:r w:rsidRPr="00F5019A">
      <w:t xml:space="preserve">Publication website: </w:t>
    </w:r>
    <w:hyperlink r:id="rId1" w:history="1">
      <w:r w:rsidRPr="00AF6905">
        <w:rPr>
          <w:rStyle w:val="Hyperlink"/>
        </w:rPr>
        <w:t>http://www.atrf.info</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4BD4"/>
    <w:multiLevelType w:val="hybridMultilevel"/>
    <w:tmpl w:val="98B28F5E"/>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Arial"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Arial"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Arial" w:hint="default"/>
      </w:rPr>
    </w:lvl>
    <w:lvl w:ilvl="8" w:tplc="0C090005" w:tentative="1">
      <w:start w:val="1"/>
      <w:numFmt w:val="bullet"/>
      <w:lvlText w:val=""/>
      <w:lvlJc w:val="left"/>
      <w:pPr>
        <w:ind w:left="6611" w:hanging="360"/>
      </w:pPr>
      <w:rPr>
        <w:rFonts w:ascii="Wingdings" w:hAnsi="Wingdings" w:hint="default"/>
      </w:rPr>
    </w:lvl>
  </w:abstractNum>
  <w:abstractNum w:abstractNumId="1" w15:restartNumberingAfterBreak="0">
    <w:nsid w:val="04A678E7"/>
    <w:multiLevelType w:val="hybridMultilevel"/>
    <w:tmpl w:val="3598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E1BBD"/>
    <w:multiLevelType w:val="hybridMultilevel"/>
    <w:tmpl w:val="5D420CD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7555A8"/>
    <w:multiLevelType w:val="hybridMultilevel"/>
    <w:tmpl w:val="CD70D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344D4"/>
    <w:multiLevelType w:val="hybridMultilevel"/>
    <w:tmpl w:val="21D652DC"/>
    <w:lvl w:ilvl="0" w:tplc="759078DC">
      <w:start w:val="1"/>
      <w:numFmt w:val="decimal"/>
      <w:lvlText w:val="Heading level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3E098A"/>
    <w:multiLevelType w:val="hybridMultilevel"/>
    <w:tmpl w:val="F5684C22"/>
    <w:lvl w:ilvl="0" w:tplc="412A6CEC">
      <w:start w:val="1"/>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37153C"/>
    <w:multiLevelType w:val="multilevel"/>
    <w:tmpl w:val="E71A79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D311EE"/>
    <w:multiLevelType w:val="hybridMultilevel"/>
    <w:tmpl w:val="FD461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404337"/>
    <w:multiLevelType w:val="hybridMultilevel"/>
    <w:tmpl w:val="B7A24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60691D"/>
    <w:multiLevelType w:val="hybridMultilevel"/>
    <w:tmpl w:val="7E9E1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6C2512"/>
    <w:multiLevelType w:val="hybridMultilevel"/>
    <w:tmpl w:val="085CFBBC"/>
    <w:lvl w:ilvl="0" w:tplc="F0FC9192">
      <w:start w:val="1"/>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49439D"/>
    <w:multiLevelType w:val="hybridMultilevel"/>
    <w:tmpl w:val="3A46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9C545B"/>
    <w:multiLevelType w:val="multilevel"/>
    <w:tmpl w:val="BA9C6AB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AE91CEC"/>
    <w:multiLevelType w:val="hybridMultilevel"/>
    <w:tmpl w:val="FB742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297816"/>
    <w:multiLevelType w:val="hybridMultilevel"/>
    <w:tmpl w:val="8048AF56"/>
    <w:lvl w:ilvl="0" w:tplc="0C09000F">
      <w:start w:val="1"/>
      <w:numFmt w:val="decimal"/>
      <w:lvlText w:val="%1."/>
      <w:lvlJc w:val="left"/>
      <w:pPr>
        <w:ind w:left="851" w:hanging="360"/>
      </w:pPr>
    </w:lvl>
    <w:lvl w:ilvl="1" w:tplc="0C090019" w:tentative="1">
      <w:start w:val="1"/>
      <w:numFmt w:val="lowerLetter"/>
      <w:lvlText w:val="%2."/>
      <w:lvlJc w:val="left"/>
      <w:pPr>
        <w:ind w:left="1571" w:hanging="360"/>
      </w:pPr>
    </w:lvl>
    <w:lvl w:ilvl="2" w:tplc="0C09001B" w:tentative="1">
      <w:start w:val="1"/>
      <w:numFmt w:val="lowerRoman"/>
      <w:lvlText w:val="%3."/>
      <w:lvlJc w:val="right"/>
      <w:pPr>
        <w:ind w:left="2291" w:hanging="180"/>
      </w:pPr>
    </w:lvl>
    <w:lvl w:ilvl="3" w:tplc="0C09000F" w:tentative="1">
      <w:start w:val="1"/>
      <w:numFmt w:val="decimal"/>
      <w:lvlText w:val="%4."/>
      <w:lvlJc w:val="left"/>
      <w:pPr>
        <w:ind w:left="3011" w:hanging="360"/>
      </w:pPr>
    </w:lvl>
    <w:lvl w:ilvl="4" w:tplc="0C090019" w:tentative="1">
      <w:start w:val="1"/>
      <w:numFmt w:val="lowerLetter"/>
      <w:lvlText w:val="%5."/>
      <w:lvlJc w:val="left"/>
      <w:pPr>
        <w:ind w:left="3731" w:hanging="360"/>
      </w:pPr>
    </w:lvl>
    <w:lvl w:ilvl="5" w:tplc="0C09001B" w:tentative="1">
      <w:start w:val="1"/>
      <w:numFmt w:val="lowerRoman"/>
      <w:lvlText w:val="%6."/>
      <w:lvlJc w:val="right"/>
      <w:pPr>
        <w:ind w:left="4451" w:hanging="180"/>
      </w:pPr>
    </w:lvl>
    <w:lvl w:ilvl="6" w:tplc="0C09000F" w:tentative="1">
      <w:start w:val="1"/>
      <w:numFmt w:val="decimal"/>
      <w:lvlText w:val="%7."/>
      <w:lvlJc w:val="left"/>
      <w:pPr>
        <w:ind w:left="5171" w:hanging="360"/>
      </w:pPr>
    </w:lvl>
    <w:lvl w:ilvl="7" w:tplc="0C090019" w:tentative="1">
      <w:start w:val="1"/>
      <w:numFmt w:val="lowerLetter"/>
      <w:lvlText w:val="%8."/>
      <w:lvlJc w:val="left"/>
      <w:pPr>
        <w:ind w:left="5891" w:hanging="360"/>
      </w:pPr>
    </w:lvl>
    <w:lvl w:ilvl="8" w:tplc="0C09001B" w:tentative="1">
      <w:start w:val="1"/>
      <w:numFmt w:val="lowerRoman"/>
      <w:lvlText w:val="%9."/>
      <w:lvlJc w:val="right"/>
      <w:pPr>
        <w:ind w:left="6611" w:hanging="180"/>
      </w:pPr>
    </w:lvl>
  </w:abstractNum>
  <w:abstractNum w:abstractNumId="15" w15:restartNumberingAfterBreak="0">
    <w:nsid w:val="4D487889"/>
    <w:multiLevelType w:val="multilevel"/>
    <w:tmpl w:val="EE7239B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0C7BFB"/>
    <w:multiLevelType w:val="hybridMultilevel"/>
    <w:tmpl w:val="D554A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E139B7"/>
    <w:multiLevelType w:val="hybridMultilevel"/>
    <w:tmpl w:val="E0AEF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7AB60F6"/>
    <w:multiLevelType w:val="hybridMultilevel"/>
    <w:tmpl w:val="5CFCB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887FC0"/>
    <w:multiLevelType w:val="multilevel"/>
    <w:tmpl w:val="84D6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924F1"/>
    <w:multiLevelType w:val="hybridMultilevel"/>
    <w:tmpl w:val="F9D87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D74A79"/>
    <w:multiLevelType w:val="hybridMultilevel"/>
    <w:tmpl w:val="7DBE8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1417A3"/>
    <w:multiLevelType w:val="multilevel"/>
    <w:tmpl w:val="F6E40D14"/>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3F5415E"/>
    <w:multiLevelType w:val="hybridMultilevel"/>
    <w:tmpl w:val="DCC28ADE"/>
    <w:lvl w:ilvl="0" w:tplc="18A6D6A4">
      <w:start w:val="10"/>
      <w:numFmt w:val="bullet"/>
      <w:lvlText w:val=""/>
      <w:lvlJc w:val="left"/>
      <w:pPr>
        <w:ind w:left="420" w:hanging="360"/>
      </w:pPr>
      <w:rPr>
        <w:rFonts w:ascii="Symbol" w:eastAsia="Calibri" w:hAnsi="Symbol"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4" w15:restartNumberingAfterBreak="0">
    <w:nsid w:val="759F1E31"/>
    <w:multiLevelType w:val="multilevel"/>
    <w:tmpl w:val="C9900F6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3"/>
  </w:num>
  <w:num w:numId="3">
    <w:abstractNumId w:val="6"/>
  </w:num>
  <w:num w:numId="4">
    <w:abstractNumId w:val="12"/>
  </w:num>
  <w:num w:numId="5">
    <w:abstractNumId w:val="15"/>
  </w:num>
  <w:num w:numId="6">
    <w:abstractNumId w:val="18"/>
  </w:num>
  <w:num w:numId="7">
    <w:abstractNumId w:val="0"/>
  </w:num>
  <w:num w:numId="8">
    <w:abstractNumId w:val="1"/>
  </w:num>
  <w:num w:numId="9">
    <w:abstractNumId w:val="9"/>
  </w:num>
  <w:num w:numId="10">
    <w:abstractNumId w:val="16"/>
  </w:num>
  <w:num w:numId="11">
    <w:abstractNumId w:val="2"/>
  </w:num>
  <w:num w:numId="12">
    <w:abstractNumId w:val="21"/>
  </w:num>
  <w:num w:numId="13">
    <w:abstractNumId w:val="14"/>
  </w:num>
  <w:num w:numId="14">
    <w:abstractNumId w:val="3"/>
  </w:num>
  <w:num w:numId="15">
    <w:abstractNumId w:val="7"/>
  </w:num>
  <w:num w:numId="16">
    <w:abstractNumId w:val="11"/>
  </w:num>
  <w:num w:numId="17">
    <w:abstractNumId w:val="24"/>
  </w:num>
  <w:num w:numId="18">
    <w:abstractNumId w:val="4"/>
  </w:num>
  <w:num w:numId="19">
    <w:abstractNumId w:val="20"/>
  </w:num>
  <w:num w:numId="20">
    <w:abstractNumId w:val="17"/>
  </w:num>
  <w:num w:numId="21">
    <w:abstractNumId w:val="22"/>
  </w:num>
  <w:num w:numId="22">
    <w:abstractNumId w:val="19"/>
  </w:num>
  <w:num w:numId="23">
    <w:abstractNumId w:val="10"/>
  </w:num>
  <w:num w:numId="24">
    <w:abstractNumId w:val="5"/>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Transport Heal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sdvvead72r2pqeftxz5zepgrva2svfavzra&quot;&gt;Endnote library 01062016&lt;record-ids&gt;&lt;item&gt;495&lt;/item&gt;&lt;item&gt;567&lt;/item&gt;&lt;item&gt;671&lt;/item&gt;&lt;/record-ids&gt;&lt;/item&gt;&lt;/Libraries&gt;"/>
  </w:docVars>
  <w:rsids>
    <w:rsidRoot w:val="00850DB0"/>
    <w:rsid w:val="00000704"/>
    <w:rsid w:val="000033A5"/>
    <w:rsid w:val="000079DF"/>
    <w:rsid w:val="00010054"/>
    <w:rsid w:val="00024832"/>
    <w:rsid w:val="00026BAC"/>
    <w:rsid w:val="00036FF5"/>
    <w:rsid w:val="00041BCE"/>
    <w:rsid w:val="00045FDF"/>
    <w:rsid w:val="00053792"/>
    <w:rsid w:val="00055124"/>
    <w:rsid w:val="000566FB"/>
    <w:rsid w:val="00062E93"/>
    <w:rsid w:val="00065EE6"/>
    <w:rsid w:val="000673F6"/>
    <w:rsid w:val="00072409"/>
    <w:rsid w:val="00085D72"/>
    <w:rsid w:val="00096F8E"/>
    <w:rsid w:val="000A2679"/>
    <w:rsid w:val="000B64F4"/>
    <w:rsid w:val="000C1BBD"/>
    <w:rsid w:val="000C450F"/>
    <w:rsid w:val="000D2E16"/>
    <w:rsid w:val="000D2F34"/>
    <w:rsid w:val="000D6279"/>
    <w:rsid w:val="000D635A"/>
    <w:rsid w:val="000E037E"/>
    <w:rsid w:val="000E4765"/>
    <w:rsid w:val="000E7A61"/>
    <w:rsid w:val="000F286D"/>
    <w:rsid w:val="000F41EC"/>
    <w:rsid w:val="001011D7"/>
    <w:rsid w:val="001053FA"/>
    <w:rsid w:val="0011068F"/>
    <w:rsid w:val="00116737"/>
    <w:rsid w:val="0011744B"/>
    <w:rsid w:val="00121DB0"/>
    <w:rsid w:val="00121F02"/>
    <w:rsid w:val="00124942"/>
    <w:rsid w:val="0013245E"/>
    <w:rsid w:val="001345F3"/>
    <w:rsid w:val="00157E18"/>
    <w:rsid w:val="001616A9"/>
    <w:rsid w:val="001618D1"/>
    <w:rsid w:val="00162B02"/>
    <w:rsid w:val="00164BA5"/>
    <w:rsid w:val="00176CAC"/>
    <w:rsid w:val="00177616"/>
    <w:rsid w:val="00183EF9"/>
    <w:rsid w:val="00186703"/>
    <w:rsid w:val="00187B80"/>
    <w:rsid w:val="00192486"/>
    <w:rsid w:val="00192D3E"/>
    <w:rsid w:val="00195818"/>
    <w:rsid w:val="001A5FC9"/>
    <w:rsid w:val="001A7157"/>
    <w:rsid w:val="001B640B"/>
    <w:rsid w:val="001C01AC"/>
    <w:rsid w:val="001C0AE3"/>
    <w:rsid w:val="001C0CC3"/>
    <w:rsid w:val="001C46BE"/>
    <w:rsid w:val="001E22B7"/>
    <w:rsid w:val="001E5819"/>
    <w:rsid w:val="001F0B19"/>
    <w:rsid w:val="001F47E6"/>
    <w:rsid w:val="001F4BB9"/>
    <w:rsid w:val="002016E1"/>
    <w:rsid w:val="00210313"/>
    <w:rsid w:val="0021584C"/>
    <w:rsid w:val="00217FC5"/>
    <w:rsid w:val="002255B8"/>
    <w:rsid w:val="00225E18"/>
    <w:rsid w:val="002355D0"/>
    <w:rsid w:val="00235604"/>
    <w:rsid w:val="00240848"/>
    <w:rsid w:val="002408A9"/>
    <w:rsid w:val="00253588"/>
    <w:rsid w:val="00253D3B"/>
    <w:rsid w:val="00261069"/>
    <w:rsid w:val="002752AD"/>
    <w:rsid w:val="002802C6"/>
    <w:rsid w:val="0028361D"/>
    <w:rsid w:val="002840FD"/>
    <w:rsid w:val="00285A62"/>
    <w:rsid w:val="002935DA"/>
    <w:rsid w:val="002A0F17"/>
    <w:rsid w:val="002A6852"/>
    <w:rsid w:val="002A6BB0"/>
    <w:rsid w:val="002B1618"/>
    <w:rsid w:val="002C56FC"/>
    <w:rsid w:val="002C6F0D"/>
    <w:rsid w:val="002D019C"/>
    <w:rsid w:val="002D3A92"/>
    <w:rsid w:val="002E0186"/>
    <w:rsid w:val="002E3740"/>
    <w:rsid w:val="002E4625"/>
    <w:rsid w:val="002E6525"/>
    <w:rsid w:val="00300028"/>
    <w:rsid w:val="00303588"/>
    <w:rsid w:val="00310B25"/>
    <w:rsid w:val="00315413"/>
    <w:rsid w:val="003168AF"/>
    <w:rsid w:val="003203A8"/>
    <w:rsid w:val="003238EA"/>
    <w:rsid w:val="003278BB"/>
    <w:rsid w:val="00330347"/>
    <w:rsid w:val="00340531"/>
    <w:rsid w:val="00343092"/>
    <w:rsid w:val="00347823"/>
    <w:rsid w:val="00355F2F"/>
    <w:rsid w:val="003672D7"/>
    <w:rsid w:val="00380F2E"/>
    <w:rsid w:val="00381557"/>
    <w:rsid w:val="0039774B"/>
    <w:rsid w:val="003A0FDA"/>
    <w:rsid w:val="003A1A63"/>
    <w:rsid w:val="003A2F4C"/>
    <w:rsid w:val="003A6627"/>
    <w:rsid w:val="003B5C76"/>
    <w:rsid w:val="003C4BB3"/>
    <w:rsid w:val="003C69F7"/>
    <w:rsid w:val="003F59D1"/>
    <w:rsid w:val="003F6800"/>
    <w:rsid w:val="00401B61"/>
    <w:rsid w:val="004022B4"/>
    <w:rsid w:val="00414A95"/>
    <w:rsid w:val="0041565C"/>
    <w:rsid w:val="00425CE6"/>
    <w:rsid w:val="00431B77"/>
    <w:rsid w:val="00437245"/>
    <w:rsid w:val="00446B00"/>
    <w:rsid w:val="0045560D"/>
    <w:rsid w:val="004618F5"/>
    <w:rsid w:val="004667A9"/>
    <w:rsid w:val="004756DE"/>
    <w:rsid w:val="0047707E"/>
    <w:rsid w:val="00491D17"/>
    <w:rsid w:val="00492744"/>
    <w:rsid w:val="00493EAA"/>
    <w:rsid w:val="00494D4C"/>
    <w:rsid w:val="0049602C"/>
    <w:rsid w:val="004C7B35"/>
    <w:rsid w:val="004D13FB"/>
    <w:rsid w:val="004E2F96"/>
    <w:rsid w:val="004E4C7D"/>
    <w:rsid w:val="004F31C9"/>
    <w:rsid w:val="00501FFA"/>
    <w:rsid w:val="00503860"/>
    <w:rsid w:val="005079B9"/>
    <w:rsid w:val="005175AF"/>
    <w:rsid w:val="00520D5B"/>
    <w:rsid w:val="0052178E"/>
    <w:rsid w:val="00525F82"/>
    <w:rsid w:val="00527B92"/>
    <w:rsid w:val="0053049E"/>
    <w:rsid w:val="005327E9"/>
    <w:rsid w:val="00542B8E"/>
    <w:rsid w:val="005465BD"/>
    <w:rsid w:val="00557C6C"/>
    <w:rsid w:val="0057149D"/>
    <w:rsid w:val="00573E03"/>
    <w:rsid w:val="005805BE"/>
    <w:rsid w:val="005871E1"/>
    <w:rsid w:val="00590B4B"/>
    <w:rsid w:val="00597FFC"/>
    <w:rsid w:val="005A2189"/>
    <w:rsid w:val="005A6998"/>
    <w:rsid w:val="005B2647"/>
    <w:rsid w:val="005C1C00"/>
    <w:rsid w:val="005C2E23"/>
    <w:rsid w:val="005C3F36"/>
    <w:rsid w:val="005D0A47"/>
    <w:rsid w:val="005D4E7B"/>
    <w:rsid w:val="005E6C02"/>
    <w:rsid w:val="005F0194"/>
    <w:rsid w:val="005F01FB"/>
    <w:rsid w:val="005F22FA"/>
    <w:rsid w:val="005F7C69"/>
    <w:rsid w:val="006007B8"/>
    <w:rsid w:val="00601DA1"/>
    <w:rsid w:val="00606A4A"/>
    <w:rsid w:val="006219B6"/>
    <w:rsid w:val="00621DF9"/>
    <w:rsid w:val="00633B3E"/>
    <w:rsid w:val="006343C9"/>
    <w:rsid w:val="00637219"/>
    <w:rsid w:val="006412CB"/>
    <w:rsid w:val="006522CD"/>
    <w:rsid w:val="00671349"/>
    <w:rsid w:val="006834CF"/>
    <w:rsid w:val="006843CF"/>
    <w:rsid w:val="00684E2E"/>
    <w:rsid w:val="00686091"/>
    <w:rsid w:val="00690FF8"/>
    <w:rsid w:val="006A056A"/>
    <w:rsid w:val="006A3820"/>
    <w:rsid w:val="006A4BEE"/>
    <w:rsid w:val="006A4D20"/>
    <w:rsid w:val="006C3F8E"/>
    <w:rsid w:val="006D3185"/>
    <w:rsid w:val="006D5384"/>
    <w:rsid w:val="006D6A3F"/>
    <w:rsid w:val="006E040F"/>
    <w:rsid w:val="006E1472"/>
    <w:rsid w:val="006F4C64"/>
    <w:rsid w:val="006F4D49"/>
    <w:rsid w:val="006F6E0C"/>
    <w:rsid w:val="00700DDF"/>
    <w:rsid w:val="00714420"/>
    <w:rsid w:val="00736EFA"/>
    <w:rsid w:val="00742D7B"/>
    <w:rsid w:val="007522AD"/>
    <w:rsid w:val="00756056"/>
    <w:rsid w:val="007563E3"/>
    <w:rsid w:val="00757350"/>
    <w:rsid w:val="00760671"/>
    <w:rsid w:val="00761A78"/>
    <w:rsid w:val="00765EBA"/>
    <w:rsid w:val="00776126"/>
    <w:rsid w:val="00781D28"/>
    <w:rsid w:val="007867AB"/>
    <w:rsid w:val="00786877"/>
    <w:rsid w:val="007A4545"/>
    <w:rsid w:val="007B02FE"/>
    <w:rsid w:val="007C0ACA"/>
    <w:rsid w:val="007C2E18"/>
    <w:rsid w:val="007C66DB"/>
    <w:rsid w:val="007D569F"/>
    <w:rsid w:val="007D68CB"/>
    <w:rsid w:val="007E29BE"/>
    <w:rsid w:val="007E6072"/>
    <w:rsid w:val="007F561A"/>
    <w:rsid w:val="00800359"/>
    <w:rsid w:val="00805A29"/>
    <w:rsid w:val="00813FF4"/>
    <w:rsid w:val="00814D18"/>
    <w:rsid w:val="0081553A"/>
    <w:rsid w:val="00816A1B"/>
    <w:rsid w:val="00822659"/>
    <w:rsid w:val="00822B32"/>
    <w:rsid w:val="00823292"/>
    <w:rsid w:val="00827C6C"/>
    <w:rsid w:val="00830321"/>
    <w:rsid w:val="0084269D"/>
    <w:rsid w:val="00846873"/>
    <w:rsid w:val="0084791F"/>
    <w:rsid w:val="00850C47"/>
    <w:rsid w:val="00850DB0"/>
    <w:rsid w:val="00853286"/>
    <w:rsid w:val="0085384C"/>
    <w:rsid w:val="008545BE"/>
    <w:rsid w:val="00856BFF"/>
    <w:rsid w:val="008572F8"/>
    <w:rsid w:val="00857B2E"/>
    <w:rsid w:val="008659E6"/>
    <w:rsid w:val="00872750"/>
    <w:rsid w:val="00875FB8"/>
    <w:rsid w:val="008807CA"/>
    <w:rsid w:val="0088361A"/>
    <w:rsid w:val="008836C7"/>
    <w:rsid w:val="00891D8A"/>
    <w:rsid w:val="008B20B6"/>
    <w:rsid w:val="008C0406"/>
    <w:rsid w:val="008D6C97"/>
    <w:rsid w:val="008E0798"/>
    <w:rsid w:val="008E586E"/>
    <w:rsid w:val="008E6EF1"/>
    <w:rsid w:val="008F1C47"/>
    <w:rsid w:val="008F4DB3"/>
    <w:rsid w:val="009002D6"/>
    <w:rsid w:val="009011C9"/>
    <w:rsid w:val="00904294"/>
    <w:rsid w:val="00907557"/>
    <w:rsid w:val="00910118"/>
    <w:rsid w:val="009102F7"/>
    <w:rsid w:val="00913882"/>
    <w:rsid w:val="0091421D"/>
    <w:rsid w:val="0093217F"/>
    <w:rsid w:val="0093545A"/>
    <w:rsid w:val="00942D77"/>
    <w:rsid w:val="0094792D"/>
    <w:rsid w:val="00954B6A"/>
    <w:rsid w:val="00962811"/>
    <w:rsid w:val="00964550"/>
    <w:rsid w:val="009705BD"/>
    <w:rsid w:val="009765B1"/>
    <w:rsid w:val="00980AD7"/>
    <w:rsid w:val="00981ACB"/>
    <w:rsid w:val="009872CB"/>
    <w:rsid w:val="00997BA4"/>
    <w:rsid w:val="009B4EFA"/>
    <w:rsid w:val="009C3474"/>
    <w:rsid w:val="009E07FC"/>
    <w:rsid w:val="009E5A89"/>
    <w:rsid w:val="009F0A77"/>
    <w:rsid w:val="009F1A12"/>
    <w:rsid w:val="009F1A78"/>
    <w:rsid w:val="00A13296"/>
    <w:rsid w:val="00A2173F"/>
    <w:rsid w:val="00A220A3"/>
    <w:rsid w:val="00A34F85"/>
    <w:rsid w:val="00A427FE"/>
    <w:rsid w:val="00A5001C"/>
    <w:rsid w:val="00A51CBC"/>
    <w:rsid w:val="00A54EE5"/>
    <w:rsid w:val="00A5554D"/>
    <w:rsid w:val="00A614C6"/>
    <w:rsid w:val="00A64CEA"/>
    <w:rsid w:val="00A6648D"/>
    <w:rsid w:val="00A67925"/>
    <w:rsid w:val="00A81067"/>
    <w:rsid w:val="00A902AF"/>
    <w:rsid w:val="00A9585A"/>
    <w:rsid w:val="00A95D8F"/>
    <w:rsid w:val="00A97A81"/>
    <w:rsid w:val="00AB367A"/>
    <w:rsid w:val="00AB48AD"/>
    <w:rsid w:val="00AC30B1"/>
    <w:rsid w:val="00AE2B37"/>
    <w:rsid w:val="00AF33F9"/>
    <w:rsid w:val="00AF3ACB"/>
    <w:rsid w:val="00AF7C4C"/>
    <w:rsid w:val="00B06C81"/>
    <w:rsid w:val="00B15CAE"/>
    <w:rsid w:val="00B24851"/>
    <w:rsid w:val="00B35981"/>
    <w:rsid w:val="00B41439"/>
    <w:rsid w:val="00B4385E"/>
    <w:rsid w:val="00B4423A"/>
    <w:rsid w:val="00B50AAA"/>
    <w:rsid w:val="00B612F8"/>
    <w:rsid w:val="00B6161D"/>
    <w:rsid w:val="00B66844"/>
    <w:rsid w:val="00B72326"/>
    <w:rsid w:val="00B74A31"/>
    <w:rsid w:val="00B762ED"/>
    <w:rsid w:val="00B8293C"/>
    <w:rsid w:val="00B84656"/>
    <w:rsid w:val="00B84F60"/>
    <w:rsid w:val="00B917A1"/>
    <w:rsid w:val="00B92B8A"/>
    <w:rsid w:val="00BA192E"/>
    <w:rsid w:val="00BA7809"/>
    <w:rsid w:val="00BC2A43"/>
    <w:rsid w:val="00BC2B6B"/>
    <w:rsid w:val="00BC73AD"/>
    <w:rsid w:val="00BD1B30"/>
    <w:rsid w:val="00BD1F1F"/>
    <w:rsid w:val="00BD5E21"/>
    <w:rsid w:val="00BD7719"/>
    <w:rsid w:val="00BE0B8F"/>
    <w:rsid w:val="00BE0DEF"/>
    <w:rsid w:val="00BE20BD"/>
    <w:rsid w:val="00BE2192"/>
    <w:rsid w:val="00BF2853"/>
    <w:rsid w:val="00BF7C67"/>
    <w:rsid w:val="00C04629"/>
    <w:rsid w:val="00C110C6"/>
    <w:rsid w:val="00C21069"/>
    <w:rsid w:val="00C22B67"/>
    <w:rsid w:val="00C23B00"/>
    <w:rsid w:val="00C27365"/>
    <w:rsid w:val="00C314A2"/>
    <w:rsid w:val="00C32A32"/>
    <w:rsid w:val="00C346AB"/>
    <w:rsid w:val="00C371C7"/>
    <w:rsid w:val="00C375E2"/>
    <w:rsid w:val="00C37809"/>
    <w:rsid w:val="00C37FAD"/>
    <w:rsid w:val="00C42295"/>
    <w:rsid w:val="00C429D8"/>
    <w:rsid w:val="00C442D5"/>
    <w:rsid w:val="00C45D0A"/>
    <w:rsid w:val="00C47EE4"/>
    <w:rsid w:val="00C56131"/>
    <w:rsid w:val="00C64BE2"/>
    <w:rsid w:val="00C715EE"/>
    <w:rsid w:val="00C827F1"/>
    <w:rsid w:val="00C8283F"/>
    <w:rsid w:val="00C92244"/>
    <w:rsid w:val="00C97592"/>
    <w:rsid w:val="00CA1C61"/>
    <w:rsid w:val="00CB1AC2"/>
    <w:rsid w:val="00CB2E59"/>
    <w:rsid w:val="00CB4713"/>
    <w:rsid w:val="00CC0C8A"/>
    <w:rsid w:val="00CC1384"/>
    <w:rsid w:val="00CC6331"/>
    <w:rsid w:val="00CD3920"/>
    <w:rsid w:val="00CD5D10"/>
    <w:rsid w:val="00CD6497"/>
    <w:rsid w:val="00CD6B17"/>
    <w:rsid w:val="00CE12CB"/>
    <w:rsid w:val="00CF3625"/>
    <w:rsid w:val="00D12540"/>
    <w:rsid w:val="00D27C32"/>
    <w:rsid w:val="00D27E09"/>
    <w:rsid w:val="00D336F8"/>
    <w:rsid w:val="00D352FA"/>
    <w:rsid w:val="00D37EBE"/>
    <w:rsid w:val="00D40144"/>
    <w:rsid w:val="00D42340"/>
    <w:rsid w:val="00D43EBE"/>
    <w:rsid w:val="00D44803"/>
    <w:rsid w:val="00D44EBB"/>
    <w:rsid w:val="00D479A7"/>
    <w:rsid w:val="00D51D68"/>
    <w:rsid w:val="00D51D99"/>
    <w:rsid w:val="00D557AB"/>
    <w:rsid w:val="00D650C5"/>
    <w:rsid w:val="00D733A6"/>
    <w:rsid w:val="00D84D19"/>
    <w:rsid w:val="00D85954"/>
    <w:rsid w:val="00D92467"/>
    <w:rsid w:val="00D95AEB"/>
    <w:rsid w:val="00D96BC9"/>
    <w:rsid w:val="00DB1C51"/>
    <w:rsid w:val="00DC1CE5"/>
    <w:rsid w:val="00DC23A2"/>
    <w:rsid w:val="00DD3E88"/>
    <w:rsid w:val="00DE532A"/>
    <w:rsid w:val="00DF2C40"/>
    <w:rsid w:val="00DF4226"/>
    <w:rsid w:val="00DF4DD1"/>
    <w:rsid w:val="00DF516D"/>
    <w:rsid w:val="00E035E3"/>
    <w:rsid w:val="00E078B9"/>
    <w:rsid w:val="00E13CFB"/>
    <w:rsid w:val="00E154D6"/>
    <w:rsid w:val="00E16E04"/>
    <w:rsid w:val="00E260B0"/>
    <w:rsid w:val="00E27895"/>
    <w:rsid w:val="00E372C2"/>
    <w:rsid w:val="00E415C5"/>
    <w:rsid w:val="00E42959"/>
    <w:rsid w:val="00E46C85"/>
    <w:rsid w:val="00E534FF"/>
    <w:rsid w:val="00E65CA7"/>
    <w:rsid w:val="00E84667"/>
    <w:rsid w:val="00E903A0"/>
    <w:rsid w:val="00EA4FED"/>
    <w:rsid w:val="00EA652F"/>
    <w:rsid w:val="00EB2A8D"/>
    <w:rsid w:val="00EB66BC"/>
    <w:rsid w:val="00EB6A2E"/>
    <w:rsid w:val="00EC1254"/>
    <w:rsid w:val="00EC268E"/>
    <w:rsid w:val="00EC2B3D"/>
    <w:rsid w:val="00EC7C88"/>
    <w:rsid w:val="00EE2FCF"/>
    <w:rsid w:val="00EE5BD3"/>
    <w:rsid w:val="00EE7944"/>
    <w:rsid w:val="00EF2B09"/>
    <w:rsid w:val="00EF587B"/>
    <w:rsid w:val="00F00241"/>
    <w:rsid w:val="00F047A0"/>
    <w:rsid w:val="00F21E32"/>
    <w:rsid w:val="00F22551"/>
    <w:rsid w:val="00F2676F"/>
    <w:rsid w:val="00F32D74"/>
    <w:rsid w:val="00F3320C"/>
    <w:rsid w:val="00F354AA"/>
    <w:rsid w:val="00F4032E"/>
    <w:rsid w:val="00F40E3F"/>
    <w:rsid w:val="00F470FE"/>
    <w:rsid w:val="00F502B8"/>
    <w:rsid w:val="00F50F1C"/>
    <w:rsid w:val="00F51BBF"/>
    <w:rsid w:val="00F55CD5"/>
    <w:rsid w:val="00F57AB9"/>
    <w:rsid w:val="00F61378"/>
    <w:rsid w:val="00F672F6"/>
    <w:rsid w:val="00F75465"/>
    <w:rsid w:val="00F91135"/>
    <w:rsid w:val="00F92783"/>
    <w:rsid w:val="00F956BC"/>
    <w:rsid w:val="00F95E3A"/>
    <w:rsid w:val="00FA0377"/>
    <w:rsid w:val="00FA101C"/>
    <w:rsid w:val="00FA4DAD"/>
    <w:rsid w:val="00FA6EEE"/>
    <w:rsid w:val="00FA70A6"/>
    <w:rsid w:val="00FB10D4"/>
    <w:rsid w:val="00FB44F6"/>
    <w:rsid w:val="00FB5F33"/>
    <w:rsid w:val="00FC2226"/>
    <w:rsid w:val="00FC3551"/>
    <w:rsid w:val="00FD4884"/>
    <w:rsid w:val="00FE06C1"/>
    <w:rsid w:val="00FE3FE5"/>
    <w:rsid w:val="00FE6828"/>
    <w:rsid w:val="00FE6B18"/>
    <w:rsid w:val="00FF35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89CB94"/>
  <w15:chartTrackingRefBased/>
  <w15:docId w15:val="{AFF9B559-87EC-4F11-9B6B-0E10E296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667"/>
    <w:pPr>
      <w:spacing w:after="140"/>
      <w:jc w:val="both"/>
    </w:pPr>
    <w:rPr>
      <w:rFonts w:ascii="Arial" w:hAnsi="Arial"/>
      <w:sz w:val="22"/>
      <w:szCs w:val="22"/>
    </w:rPr>
  </w:style>
  <w:style w:type="paragraph" w:styleId="Heading1">
    <w:name w:val="heading 1"/>
    <w:basedOn w:val="Normal"/>
    <w:next w:val="Normal"/>
    <w:link w:val="Heading1Char"/>
    <w:uiPriority w:val="9"/>
    <w:qFormat/>
    <w:rsid w:val="0031219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6825B1"/>
    <w:pPr>
      <w:keepNext/>
      <w:keepLines/>
      <w:spacing w:before="200" w:after="0"/>
      <w:outlineLvl w:val="1"/>
    </w:pPr>
    <w:rPr>
      <w:rFonts w:ascii="Cambria" w:eastAsia="Times New Roman" w:hAnsi="Cambria"/>
      <w:b/>
      <w:bCs/>
      <w:color w:val="4F81BD"/>
      <w:sz w:val="26"/>
      <w:szCs w:val="26"/>
    </w:rPr>
  </w:style>
  <w:style w:type="paragraph" w:styleId="Heading5">
    <w:name w:val="heading 5"/>
    <w:basedOn w:val="Normal"/>
    <w:next w:val="Normal"/>
    <w:link w:val="Heading5Char"/>
    <w:uiPriority w:val="9"/>
    <w:semiHidden/>
    <w:unhideWhenUsed/>
    <w:qFormat/>
    <w:rsid w:val="00121DB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835"/>
    <w:pPr>
      <w:tabs>
        <w:tab w:val="center" w:pos="4513"/>
        <w:tab w:val="right" w:pos="9026"/>
      </w:tabs>
      <w:spacing w:after="0"/>
      <w:jc w:val="center"/>
    </w:pPr>
  </w:style>
  <w:style w:type="character" w:customStyle="1" w:styleId="HeaderChar">
    <w:name w:val="Header Char"/>
    <w:link w:val="Header"/>
    <w:uiPriority w:val="99"/>
    <w:rsid w:val="00D90835"/>
    <w:rPr>
      <w:rFonts w:ascii="Arial" w:hAnsi="Arial" w:cs="Arial"/>
    </w:rPr>
  </w:style>
  <w:style w:type="paragraph" w:styleId="Footer">
    <w:name w:val="footer"/>
    <w:basedOn w:val="Normal"/>
    <w:link w:val="FooterChar"/>
    <w:uiPriority w:val="99"/>
    <w:unhideWhenUsed/>
    <w:rsid w:val="00C96E6F"/>
    <w:pPr>
      <w:tabs>
        <w:tab w:val="center" w:pos="4513"/>
        <w:tab w:val="right" w:pos="9026"/>
      </w:tabs>
      <w:spacing w:after="0"/>
    </w:pPr>
  </w:style>
  <w:style w:type="character" w:customStyle="1" w:styleId="FooterChar">
    <w:name w:val="Footer Char"/>
    <w:basedOn w:val="DefaultParagraphFont"/>
    <w:link w:val="Footer"/>
    <w:uiPriority w:val="99"/>
    <w:rsid w:val="00C96E6F"/>
  </w:style>
  <w:style w:type="paragraph" w:customStyle="1" w:styleId="PublicationTitle">
    <w:name w:val="Publication Title"/>
    <w:basedOn w:val="Normal"/>
    <w:next w:val="AuthorName"/>
    <w:link w:val="PublicationTitleChar"/>
    <w:qFormat/>
    <w:rsid w:val="00844452"/>
    <w:pPr>
      <w:jc w:val="center"/>
    </w:pPr>
    <w:rPr>
      <w:b/>
      <w:sz w:val="40"/>
      <w:szCs w:val="32"/>
    </w:rPr>
  </w:style>
  <w:style w:type="paragraph" w:customStyle="1" w:styleId="AuthorName">
    <w:name w:val="Author Name"/>
    <w:basedOn w:val="Normal"/>
    <w:next w:val="AuthorAddress"/>
    <w:link w:val="AuthorNameChar"/>
    <w:qFormat/>
    <w:rsid w:val="00844452"/>
    <w:pPr>
      <w:jc w:val="center"/>
    </w:pPr>
    <w:rPr>
      <w:szCs w:val="24"/>
    </w:rPr>
  </w:style>
  <w:style w:type="character" w:customStyle="1" w:styleId="PublicationTitleChar">
    <w:name w:val="Publication Title Char"/>
    <w:link w:val="PublicationTitle"/>
    <w:rsid w:val="00844452"/>
    <w:rPr>
      <w:rFonts w:ascii="Arial" w:hAnsi="Arial" w:cs="Arial"/>
      <w:b/>
      <w:sz w:val="40"/>
      <w:szCs w:val="32"/>
      <w:lang w:eastAsia="en-US"/>
    </w:rPr>
  </w:style>
  <w:style w:type="character" w:styleId="Hyperlink">
    <w:name w:val="Hyperlink"/>
    <w:uiPriority w:val="99"/>
    <w:unhideWhenUsed/>
    <w:rsid w:val="00BB53FF"/>
    <w:rPr>
      <w:color w:val="0000FF"/>
      <w:u w:val="single"/>
    </w:rPr>
  </w:style>
  <w:style w:type="character" w:customStyle="1" w:styleId="AuthorNameChar">
    <w:name w:val="Author Name Char"/>
    <w:link w:val="AuthorName"/>
    <w:rsid w:val="00844452"/>
    <w:rPr>
      <w:rFonts w:ascii="Arial" w:hAnsi="Arial" w:cs="Arial"/>
      <w:sz w:val="24"/>
      <w:szCs w:val="24"/>
      <w:lang w:eastAsia="en-US"/>
    </w:rPr>
  </w:style>
  <w:style w:type="paragraph" w:customStyle="1" w:styleId="AuthorAddress">
    <w:name w:val="Author Address"/>
    <w:basedOn w:val="Normal"/>
    <w:link w:val="AuthorAddressChar"/>
    <w:qFormat/>
    <w:rsid w:val="00844452"/>
    <w:pPr>
      <w:jc w:val="center"/>
    </w:pPr>
    <w:rPr>
      <w:sz w:val="20"/>
    </w:rPr>
  </w:style>
  <w:style w:type="paragraph" w:styleId="BalloonText">
    <w:name w:val="Balloon Text"/>
    <w:basedOn w:val="Normal"/>
    <w:link w:val="BalloonTextChar"/>
    <w:uiPriority w:val="99"/>
    <w:semiHidden/>
    <w:unhideWhenUsed/>
    <w:rsid w:val="005374AC"/>
    <w:pPr>
      <w:spacing w:after="0"/>
    </w:pPr>
    <w:rPr>
      <w:rFonts w:ascii="Tahoma" w:hAnsi="Tahoma" w:cs="Tahoma"/>
      <w:sz w:val="16"/>
      <w:szCs w:val="16"/>
    </w:rPr>
  </w:style>
  <w:style w:type="character" w:customStyle="1" w:styleId="AuthorAddressChar">
    <w:name w:val="Author Address Char"/>
    <w:link w:val="AuthorAddress"/>
    <w:rsid w:val="00844452"/>
    <w:rPr>
      <w:rFonts w:ascii="Arial" w:hAnsi="Arial" w:cs="Arial"/>
      <w:lang w:eastAsia="en-US"/>
    </w:rPr>
  </w:style>
  <w:style w:type="character" w:customStyle="1" w:styleId="BalloonTextChar">
    <w:name w:val="Balloon Text Char"/>
    <w:link w:val="BalloonText"/>
    <w:uiPriority w:val="99"/>
    <w:semiHidden/>
    <w:rsid w:val="005374AC"/>
    <w:rPr>
      <w:rFonts w:ascii="Tahoma" w:hAnsi="Tahoma" w:cs="Tahoma"/>
      <w:sz w:val="16"/>
      <w:szCs w:val="16"/>
    </w:rPr>
  </w:style>
  <w:style w:type="paragraph" w:customStyle="1" w:styleId="AbstractTitle">
    <w:name w:val="Abstract Title"/>
    <w:basedOn w:val="Normal"/>
    <w:next w:val="Normal"/>
    <w:link w:val="AbstractTitleChar"/>
    <w:qFormat/>
    <w:rsid w:val="00674BA5"/>
    <w:pPr>
      <w:jc w:val="center"/>
    </w:pPr>
    <w:rPr>
      <w:b/>
      <w:sz w:val="32"/>
      <w:szCs w:val="28"/>
    </w:rPr>
  </w:style>
  <w:style w:type="character" w:customStyle="1" w:styleId="AbstractTitleChar">
    <w:name w:val="Abstract Title Char"/>
    <w:link w:val="AbstractTitle"/>
    <w:rsid w:val="00674BA5"/>
    <w:rPr>
      <w:rFonts w:ascii="Arial" w:hAnsi="Arial" w:cs="Arial"/>
      <w:b/>
      <w:sz w:val="32"/>
      <w:szCs w:val="28"/>
    </w:rPr>
  </w:style>
  <w:style w:type="paragraph" w:customStyle="1" w:styleId="SectionHeadingLevel1">
    <w:name w:val="Section Heading Level 1"/>
    <w:basedOn w:val="AbstractTitle"/>
    <w:next w:val="Normal"/>
    <w:link w:val="SectionHeadingLevel1Char"/>
    <w:qFormat/>
    <w:rsid w:val="00557C6C"/>
    <w:pPr>
      <w:jc w:val="left"/>
    </w:pPr>
  </w:style>
  <w:style w:type="paragraph" w:customStyle="1" w:styleId="Paperbody">
    <w:name w:val="Paper body"/>
    <w:basedOn w:val="AbstractTitle"/>
    <w:link w:val="PaperbodyChar"/>
    <w:rsid w:val="00850DB0"/>
    <w:pPr>
      <w:jc w:val="both"/>
    </w:pPr>
    <w:rPr>
      <w:b w:val="0"/>
      <w:sz w:val="22"/>
      <w:szCs w:val="22"/>
    </w:rPr>
  </w:style>
  <w:style w:type="character" w:customStyle="1" w:styleId="SectionHeadingLevel1Char">
    <w:name w:val="Section Heading Level 1 Char"/>
    <w:link w:val="SectionHeadingLevel1"/>
    <w:rsid w:val="00557C6C"/>
    <w:rPr>
      <w:rFonts w:ascii="Arial" w:hAnsi="Arial" w:cs="Arial"/>
      <w:b/>
      <w:sz w:val="32"/>
      <w:szCs w:val="28"/>
      <w:lang w:eastAsia="en-US"/>
    </w:rPr>
  </w:style>
  <w:style w:type="paragraph" w:customStyle="1" w:styleId="SectionHeadingLevel2">
    <w:name w:val="Section Heading Level 2"/>
    <w:basedOn w:val="Paperbody"/>
    <w:next w:val="Normal"/>
    <w:link w:val="SectionHeadingLevel2Char"/>
    <w:qFormat/>
    <w:rsid w:val="00557C6C"/>
    <w:pPr>
      <w:ind w:left="720" w:hanging="720"/>
      <w:jc w:val="left"/>
    </w:pPr>
    <w:rPr>
      <w:b/>
      <w:sz w:val="28"/>
      <w:szCs w:val="24"/>
    </w:rPr>
  </w:style>
  <w:style w:type="character" w:customStyle="1" w:styleId="PaperbodyChar">
    <w:name w:val="Paper body Char"/>
    <w:link w:val="Paperbody"/>
    <w:rsid w:val="00850DB0"/>
    <w:rPr>
      <w:rFonts w:ascii="Arial" w:hAnsi="Arial" w:cs="Arial"/>
      <w:b/>
      <w:sz w:val="22"/>
      <w:szCs w:val="28"/>
    </w:rPr>
  </w:style>
  <w:style w:type="character" w:customStyle="1" w:styleId="SectionHeadingLevel2Char">
    <w:name w:val="Section Heading Level 2 Char"/>
    <w:link w:val="SectionHeadingLevel2"/>
    <w:rsid w:val="00557C6C"/>
    <w:rPr>
      <w:rFonts w:ascii="Arial" w:hAnsi="Arial" w:cs="Arial"/>
      <w:b/>
      <w:sz w:val="28"/>
      <w:szCs w:val="24"/>
      <w:lang w:eastAsia="en-US"/>
    </w:rPr>
  </w:style>
  <w:style w:type="paragraph" w:customStyle="1" w:styleId="SectionHeadingLevel3">
    <w:name w:val="Section Heading Level 3"/>
    <w:basedOn w:val="Paperbody"/>
    <w:next w:val="Normal"/>
    <w:link w:val="SectionHeadingLevel3Char"/>
    <w:qFormat/>
    <w:rsid w:val="00557C6C"/>
    <w:pPr>
      <w:jc w:val="left"/>
    </w:pPr>
    <w:rPr>
      <w:b/>
      <w:i/>
      <w:sz w:val="24"/>
    </w:rPr>
  </w:style>
  <w:style w:type="character" w:customStyle="1" w:styleId="NormalChar">
    <w:name w:val="Normal Char"/>
    <w:rsid w:val="00557C6C"/>
    <w:rPr>
      <w:rFonts w:ascii="Arial" w:hAnsi="Arial" w:cs="Arial"/>
      <w:b/>
      <w:sz w:val="22"/>
      <w:szCs w:val="28"/>
      <w:lang w:val="en-AU" w:eastAsia="en-AU" w:bidi="ar-SA"/>
    </w:rPr>
  </w:style>
  <w:style w:type="paragraph" w:customStyle="1" w:styleId="ColorfulList-Accent11">
    <w:name w:val="Colorful List - Accent 11"/>
    <w:basedOn w:val="Normal"/>
    <w:uiPriority w:val="34"/>
    <w:qFormat/>
    <w:rsid w:val="00B4239F"/>
    <w:pPr>
      <w:ind w:left="720"/>
      <w:contextualSpacing/>
    </w:pPr>
  </w:style>
  <w:style w:type="character" w:customStyle="1" w:styleId="SectionHeadingLevel3Char">
    <w:name w:val="Section Heading Level 3 Char"/>
    <w:link w:val="SectionHeadingLevel3"/>
    <w:rsid w:val="00557C6C"/>
    <w:rPr>
      <w:rFonts w:ascii="Arial" w:hAnsi="Arial" w:cs="Arial"/>
      <w:b/>
      <w:i/>
      <w:sz w:val="24"/>
      <w:szCs w:val="22"/>
      <w:lang w:eastAsia="en-US"/>
    </w:rPr>
  </w:style>
  <w:style w:type="character" w:customStyle="1" w:styleId="Heading1Char">
    <w:name w:val="Heading 1 Char"/>
    <w:link w:val="Heading1"/>
    <w:uiPriority w:val="9"/>
    <w:rsid w:val="00312191"/>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6825B1"/>
    <w:rPr>
      <w:rFonts w:ascii="Cambria" w:eastAsia="Times New Roman" w:hAnsi="Cambria" w:cs="Times New Roman"/>
      <w:b/>
      <w:bCs/>
      <w:color w:val="4F81BD"/>
      <w:sz w:val="26"/>
      <w:szCs w:val="26"/>
    </w:rPr>
  </w:style>
  <w:style w:type="character" w:styleId="PlaceholderText">
    <w:name w:val="Placeholder Text"/>
    <w:uiPriority w:val="99"/>
    <w:semiHidden/>
    <w:rsid w:val="005F70C1"/>
    <w:rPr>
      <w:color w:val="808080"/>
    </w:rPr>
  </w:style>
  <w:style w:type="paragraph" w:customStyle="1" w:styleId="Captionstyle">
    <w:name w:val="Caption style"/>
    <w:basedOn w:val="Normal"/>
    <w:link w:val="CaptionstyleChar"/>
    <w:qFormat/>
    <w:rsid w:val="0065512D"/>
    <w:pPr>
      <w:jc w:val="left"/>
    </w:pPr>
    <w:rPr>
      <w:b/>
      <w:sz w:val="20"/>
    </w:rPr>
  </w:style>
  <w:style w:type="paragraph" w:styleId="FootnoteText">
    <w:name w:val="footnote text"/>
    <w:basedOn w:val="Normal"/>
    <w:link w:val="FootnoteTextChar"/>
    <w:uiPriority w:val="99"/>
    <w:unhideWhenUsed/>
    <w:rsid w:val="0045207F"/>
    <w:pPr>
      <w:spacing w:after="0"/>
    </w:pPr>
    <w:rPr>
      <w:sz w:val="20"/>
    </w:rPr>
  </w:style>
  <w:style w:type="character" w:customStyle="1" w:styleId="CaptionstyleChar">
    <w:name w:val="Caption style Char"/>
    <w:basedOn w:val="NormalChar"/>
    <w:link w:val="Captionstyle"/>
    <w:rsid w:val="0065512D"/>
    <w:rPr>
      <w:rFonts w:ascii="Arial" w:hAnsi="Arial" w:cs="Arial"/>
      <w:b/>
      <w:sz w:val="22"/>
      <w:szCs w:val="28"/>
      <w:lang w:val="en-AU" w:eastAsia="en-AU" w:bidi="ar-SA"/>
    </w:rPr>
  </w:style>
  <w:style w:type="character" w:customStyle="1" w:styleId="FootnoteTextChar">
    <w:name w:val="Footnote Text Char"/>
    <w:link w:val="FootnoteText"/>
    <w:uiPriority w:val="99"/>
    <w:rsid w:val="0045207F"/>
    <w:rPr>
      <w:rFonts w:ascii="Arial" w:hAnsi="Arial" w:cs="Arial"/>
      <w:sz w:val="20"/>
      <w:szCs w:val="20"/>
    </w:rPr>
  </w:style>
  <w:style w:type="character" w:styleId="FootnoteReference">
    <w:name w:val="footnote reference"/>
    <w:uiPriority w:val="99"/>
    <w:semiHidden/>
    <w:unhideWhenUsed/>
    <w:rsid w:val="0045207F"/>
    <w:rPr>
      <w:vertAlign w:val="superscript"/>
    </w:rPr>
  </w:style>
  <w:style w:type="table" w:styleId="TableGrid">
    <w:name w:val="Table Grid"/>
    <w:basedOn w:val="TableNormal"/>
    <w:uiPriority w:val="39"/>
    <w:rsid w:val="000433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04335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04335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04335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04335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043352"/>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
    <w:name w:val="Light List"/>
    <w:basedOn w:val="TableNormal"/>
    <w:uiPriority w:val="61"/>
    <w:rsid w:val="0004335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04335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04335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04335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Headerstyle">
    <w:name w:val="Header style"/>
    <w:basedOn w:val="Header"/>
    <w:link w:val="HeaderstyleChar"/>
    <w:qFormat/>
    <w:rsid w:val="00F5019A"/>
    <w:rPr>
      <w:sz w:val="20"/>
    </w:rPr>
  </w:style>
  <w:style w:type="character" w:styleId="FollowedHyperlink">
    <w:name w:val="FollowedHyperlink"/>
    <w:uiPriority w:val="99"/>
    <w:semiHidden/>
    <w:unhideWhenUsed/>
    <w:rsid w:val="00A427FE"/>
    <w:rPr>
      <w:color w:val="800080"/>
      <w:u w:val="single"/>
    </w:rPr>
  </w:style>
  <w:style w:type="character" w:customStyle="1" w:styleId="HeaderstyleChar">
    <w:name w:val="Header style Char"/>
    <w:link w:val="Headerstyle"/>
    <w:rsid w:val="00F5019A"/>
    <w:rPr>
      <w:rFonts w:ascii="Arial" w:hAnsi="Arial" w:cs="Arial"/>
      <w:lang w:eastAsia="en-US"/>
    </w:rPr>
  </w:style>
  <w:style w:type="character" w:customStyle="1" w:styleId="apple-converted-space">
    <w:name w:val="apple-converted-space"/>
    <w:rsid w:val="00B72326"/>
  </w:style>
  <w:style w:type="character" w:customStyle="1" w:styleId="il">
    <w:name w:val="il"/>
    <w:rsid w:val="00B72326"/>
  </w:style>
  <w:style w:type="paragraph" w:styleId="CommentText">
    <w:name w:val="annotation text"/>
    <w:basedOn w:val="Normal"/>
    <w:link w:val="CommentTextChar"/>
    <w:uiPriority w:val="99"/>
    <w:unhideWhenUsed/>
    <w:rsid w:val="0045560D"/>
    <w:pPr>
      <w:spacing w:after="16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45560D"/>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45560D"/>
    <w:rPr>
      <w:sz w:val="16"/>
      <w:szCs w:val="16"/>
    </w:rPr>
  </w:style>
  <w:style w:type="paragraph" w:styleId="CommentSubject">
    <w:name w:val="annotation subject"/>
    <w:basedOn w:val="CommentText"/>
    <w:next w:val="CommentText"/>
    <w:link w:val="CommentSubjectChar"/>
    <w:uiPriority w:val="99"/>
    <w:semiHidden/>
    <w:unhideWhenUsed/>
    <w:rsid w:val="0045560D"/>
    <w:pPr>
      <w:spacing w:after="140"/>
      <w:jc w:val="both"/>
    </w:pPr>
    <w:rPr>
      <w:rFonts w:ascii="Arial" w:eastAsia="Calibri" w:hAnsi="Arial" w:cs="Times New Roman"/>
      <w:b/>
      <w:bCs/>
      <w:lang w:eastAsia="en-AU"/>
    </w:rPr>
  </w:style>
  <w:style w:type="character" w:customStyle="1" w:styleId="CommentSubjectChar">
    <w:name w:val="Comment Subject Char"/>
    <w:basedOn w:val="CommentTextChar"/>
    <w:link w:val="CommentSubject"/>
    <w:uiPriority w:val="99"/>
    <w:semiHidden/>
    <w:rsid w:val="0045560D"/>
    <w:rPr>
      <w:rFonts w:ascii="Arial" w:eastAsiaTheme="minorHAnsi" w:hAnsi="Arial" w:cstheme="minorBidi"/>
      <w:b/>
      <w:bCs/>
      <w:lang w:eastAsia="en-US"/>
    </w:rPr>
  </w:style>
  <w:style w:type="paragraph" w:customStyle="1" w:styleId="Default">
    <w:name w:val="Default"/>
    <w:rsid w:val="005F7C69"/>
    <w:pPr>
      <w:autoSpaceDE w:val="0"/>
      <w:autoSpaceDN w:val="0"/>
      <w:adjustRightInd w:val="0"/>
    </w:pPr>
    <w:rPr>
      <w:rFonts w:ascii="Arial" w:hAnsi="Arial" w:cs="Arial"/>
      <w:color w:val="000000"/>
      <w:sz w:val="24"/>
      <w:szCs w:val="24"/>
    </w:rPr>
  </w:style>
  <w:style w:type="character" w:styleId="HTMLCite">
    <w:name w:val="HTML Cite"/>
    <w:basedOn w:val="DefaultParagraphFont"/>
    <w:uiPriority w:val="99"/>
    <w:semiHidden/>
    <w:unhideWhenUsed/>
    <w:rsid w:val="00A5001C"/>
    <w:rPr>
      <w:i/>
      <w:iCs/>
    </w:rPr>
  </w:style>
  <w:style w:type="table" w:styleId="GridTable5Dark">
    <w:name w:val="Grid Table 5 Dark"/>
    <w:basedOn w:val="TableNormal"/>
    <w:uiPriority w:val="50"/>
    <w:rsid w:val="008807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8807C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492744"/>
    <w:pPr>
      <w:ind w:left="720"/>
      <w:contextualSpacing/>
    </w:pPr>
  </w:style>
  <w:style w:type="table" w:styleId="ListTable3">
    <w:name w:val="List Table 3"/>
    <w:basedOn w:val="TableNormal"/>
    <w:uiPriority w:val="48"/>
    <w:rsid w:val="006F4D4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ody">
    <w:name w:val="Body"/>
    <w:rsid w:val="00CD6B17"/>
    <w:pPr>
      <w:pBdr>
        <w:top w:val="nil"/>
        <w:left w:val="nil"/>
        <w:bottom w:val="nil"/>
        <w:right w:val="nil"/>
        <w:between w:val="nil"/>
        <w:bar w:val="nil"/>
      </w:pBdr>
      <w:spacing w:after="200" w:line="276" w:lineRule="auto"/>
    </w:pPr>
    <w:rPr>
      <w:rFonts w:ascii="Calibri" w:hAnsi="Calibri" w:cs="Calibri"/>
      <w:color w:val="000000"/>
      <w:sz w:val="22"/>
      <w:szCs w:val="22"/>
      <w:u w:color="000000"/>
      <w:bdr w:val="nil"/>
      <w:lang w:val="en-US"/>
    </w:rPr>
  </w:style>
  <w:style w:type="character" w:customStyle="1" w:styleId="Hyperlink0">
    <w:name w:val="Hyperlink.0"/>
    <w:basedOn w:val="DefaultParagraphFont"/>
    <w:rsid w:val="00CD6B17"/>
    <w:rPr>
      <w:color w:val="000000"/>
      <w:u w:color="000000"/>
    </w:rPr>
  </w:style>
  <w:style w:type="table" w:styleId="ListTable4">
    <w:name w:val="List Table 4"/>
    <w:basedOn w:val="TableNormal"/>
    <w:uiPriority w:val="49"/>
    <w:rsid w:val="00235604"/>
    <w:rPr>
      <w:rFonts w:asciiTheme="minorHAnsi" w:eastAsiaTheme="minorEastAsia"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121DB0"/>
    <w:rPr>
      <w:i/>
      <w:iCs/>
    </w:rPr>
  </w:style>
  <w:style w:type="character" w:customStyle="1" w:styleId="publicationdownload">
    <w:name w:val="publication_download"/>
    <w:basedOn w:val="DefaultParagraphFont"/>
    <w:rsid w:val="00121DB0"/>
  </w:style>
  <w:style w:type="character" w:customStyle="1" w:styleId="Heading5Char">
    <w:name w:val="Heading 5 Char"/>
    <w:basedOn w:val="DefaultParagraphFont"/>
    <w:link w:val="Heading5"/>
    <w:uiPriority w:val="9"/>
    <w:semiHidden/>
    <w:rsid w:val="00121DB0"/>
    <w:rPr>
      <w:rFonts w:asciiTheme="majorHAnsi" w:eastAsiaTheme="majorEastAsia" w:hAnsiTheme="majorHAnsi" w:cstheme="majorBidi"/>
      <w:color w:val="2E74B5" w:themeColor="accent1" w:themeShade="BF"/>
      <w:sz w:val="22"/>
      <w:szCs w:val="22"/>
    </w:rPr>
  </w:style>
  <w:style w:type="paragraph" w:styleId="Revision">
    <w:name w:val="Revision"/>
    <w:hidden/>
    <w:uiPriority w:val="99"/>
    <w:semiHidden/>
    <w:rsid w:val="00EB66BC"/>
    <w:rPr>
      <w:rFonts w:ascii="Arial" w:hAnsi="Arial"/>
      <w:sz w:val="22"/>
      <w:szCs w:val="22"/>
    </w:rPr>
  </w:style>
  <w:style w:type="paragraph" w:styleId="Caption">
    <w:name w:val="caption"/>
    <w:basedOn w:val="Normal"/>
    <w:next w:val="Normal"/>
    <w:uiPriority w:val="35"/>
    <w:unhideWhenUsed/>
    <w:qFormat/>
    <w:rsid w:val="00380F2E"/>
    <w:pPr>
      <w:spacing w:after="200"/>
    </w:pPr>
    <w:rPr>
      <w:b/>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86680">
      <w:bodyDiv w:val="1"/>
      <w:marLeft w:val="0"/>
      <w:marRight w:val="0"/>
      <w:marTop w:val="0"/>
      <w:marBottom w:val="0"/>
      <w:divBdr>
        <w:top w:val="none" w:sz="0" w:space="0" w:color="auto"/>
        <w:left w:val="none" w:sz="0" w:space="0" w:color="auto"/>
        <w:bottom w:val="none" w:sz="0" w:space="0" w:color="auto"/>
        <w:right w:val="none" w:sz="0" w:space="0" w:color="auto"/>
      </w:divBdr>
    </w:div>
    <w:div w:id="1602688576">
      <w:bodyDiv w:val="1"/>
      <w:marLeft w:val="0"/>
      <w:marRight w:val="0"/>
      <w:marTop w:val="0"/>
      <w:marBottom w:val="0"/>
      <w:divBdr>
        <w:top w:val="none" w:sz="0" w:space="0" w:color="auto"/>
        <w:left w:val="none" w:sz="0" w:space="0" w:color="auto"/>
        <w:bottom w:val="none" w:sz="0" w:space="0" w:color="auto"/>
        <w:right w:val="none" w:sz="0" w:space="0" w:color="auto"/>
      </w:divBdr>
    </w:div>
    <w:div w:id="1769547642">
      <w:bodyDiv w:val="1"/>
      <w:marLeft w:val="0"/>
      <w:marRight w:val="0"/>
      <w:marTop w:val="0"/>
      <w:marBottom w:val="0"/>
      <w:divBdr>
        <w:top w:val="none" w:sz="0" w:space="0" w:color="auto"/>
        <w:left w:val="none" w:sz="0" w:space="0" w:color="auto"/>
        <w:bottom w:val="none" w:sz="0" w:space="0" w:color="auto"/>
        <w:right w:val="none" w:sz="0" w:space="0" w:color="auto"/>
      </w:divBdr>
    </w:div>
    <w:div w:id="206151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ghtspeedgmi.com"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wmf"/><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3.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illsbus.com.au" TargetMode="Externa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transportnsw.inf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ightspeedgmi.com/wp-content/uploads/2015/01/LightspeedGMI_PanelBook_2015_online.pdf"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atrf.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1E8BD-D4FE-44B4-9016-2961CB81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20455</Words>
  <Characters>116597</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Infrastructure</Company>
  <LinksUpToDate>false</LinksUpToDate>
  <CharactersWithSpaces>136779</CharactersWithSpaces>
  <SharedDoc>false</SharedDoc>
  <HLinks>
    <vt:vector size="42" baseType="variant">
      <vt:variant>
        <vt:i4>2162731</vt:i4>
      </vt:variant>
      <vt:variant>
        <vt:i4>15</vt:i4>
      </vt:variant>
      <vt:variant>
        <vt:i4>0</vt:i4>
      </vt:variant>
      <vt:variant>
        <vt:i4>5</vt:i4>
      </vt:variant>
      <vt:variant>
        <vt:lpwstr>http://www.atrf2016.com.au/</vt:lpwstr>
      </vt:variant>
      <vt:variant>
        <vt:lpwstr/>
      </vt:variant>
      <vt:variant>
        <vt:i4>21</vt:i4>
      </vt:variant>
      <vt:variant>
        <vt:i4>12</vt:i4>
      </vt:variant>
      <vt:variant>
        <vt:i4>0</vt:i4>
      </vt:variant>
      <vt:variant>
        <vt:i4>5</vt:i4>
      </vt:variant>
      <vt:variant>
        <vt:lpwstr>https://easychair.org/conferences/?conf=atrf2016</vt:lpwstr>
      </vt:variant>
      <vt:variant>
        <vt:lpwstr/>
      </vt:variant>
      <vt:variant>
        <vt:i4>2687082</vt:i4>
      </vt:variant>
      <vt:variant>
        <vt:i4>9</vt:i4>
      </vt:variant>
      <vt:variant>
        <vt:i4>0</vt:i4>
      </vt:variant>
      <vt:variant>
        <vt:i4>5</vt:i4>
      </vt:variant>
      <vt:variant>
        <vt:lpwstr>http://guides.lib.monash.edu/citing-referencing/harvard</vt:lpwstr>
      </vt:variant>
      <vt:variant>
        <vt:lpwstr/>
      </vt:variant>
      <vt:variant>
        <vt:i4>7798871</vt:i4>
      </vt:variant>
      <vt:variant>
        <vt:i4>6</vt:i4>
      </vt:variant>
      <vt:variant>
        <vt:i4>0</vt:i4>
      </vt:variant>
      <vt:variant>
        <vt:i4>5</vt:i4>
      </vt:variant>
      <vt:variant>
        <vt:lpwstr>mailto:atrf2016@easychair.org</vt:lpwstr>
      </vt:variant>
      <vt:variant>
        <vt:lpwstr/>
      </vt:variant>
      <vt:variant>
        <vt:i4>2162731</vt:i4>
      </vt:variant>
      <vt:variant>
        <vt:i4>3</vt:i4>
      </vt:variant>
      <vt:variant>
        <vt:i4>0</vt:i4>
      </vt:variant>
      <vt:variant>
        <vt:i4>5</vt:i4>
      </vt:variant>
      <vt:variant>
        <vt:lpwstr>http://www.atrf2016.com.au/</vt:lpwstr>
      </vt:variant>
      <vt:variant>
        <vt:lpwstr/>
      </vt:variant>
      <vt:variant>
        <vt:i4>7798871</vt:i4>
      </vt:variant>
      <vt:variant>
        <vt:i4>0</vt:i4>
      </vt:variant>
      <vt:variant>
        <vt:i4>0</vt:i4>
      </vt:variant>
      <vt:variant>
        <vt:i4>5</vt:i4>
      </vt:variant>
      <vt:variant>
        <vt:lpwstr>mailto:atrf2016@easychair.org</vt:lpwstr>
      </vt:variant>
      <vt:variant>
        <vt:lpwstr/>
      </vt:variant>
      <vt:variant>
        <vt:i4>1507405</vt:i4>
      </vt:variant>
      <vt:variant>
        <vt:i4>6</vt:i4>
      </vt:variant>
      <vt:variant>
        <vt:i4>0</vt:i4>
      </vt:variant>
      <vt:variant>
        <vt:i4>5</vt:i4>
      </vt:variant>
      <vt:variant>
        <vt:lpwstr>http://www.atrf.info/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Pearl Louis</dc:creator>
  <cp:keywords/>
  <dc:description/>
  <cp:lastModifiedBy>Geoffrey Clifton</cp:lastModifiedBy>
  <cp:revision>3</cp:revision>
  <cp:lastPrinted>2016-09-13T02:53:00Z</cp:lastPrinted>
  <dcterms:created xsi:type="dcterms:W3CDTF">2016-09-26T21:30:00Z</dcterms:created>
  <dcterms:modified xsi:type="dcterms:W3CDTF">2016-09-26T21:30:00Z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5db23139-6b79-3ae6-ba13-d1e4fd7a2db0</vt:lpwstr>
  </property>
  <property fmtid="{D5CDD505-2E9C-101B-9397-08002B2CF9AE}" pid="4" name="Mendeley Citation Style_1">
    <vt:lpwstr>http://www.zotero.org/styles/transportation-research-part-b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http://www.zotero.org/styles/transportation-research-part-b</vt:lpwstr>
  </property>
  <property fmtid="{D5CDD505-2E9C-101B-9397-08002B2CF9AE}" pid="24" name="Mendeley Recent Style Name 9_1">
    <vt:lpwstr>Transportation Research Part B</vt:lpwstr>
  </property>
</Properties>
</file>